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84" w:rsidRDefault="003D5584" w:rsidP="00B9765A">
      <w:pPr>
        <w:jc w:val="both"/>
        <w:rPr>
          <w:rFonts w:ascii="Century Gothic" w:hAnsi="Century Gothic"/>
        </w:rPr>
      </w:pP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r>
        <w:rPr>
          <w:rFonts w:ascii="Century Gothic" w:hAnsi="Century Gothic"/>
          <w:noProof/>
        </w:rPr>
        <mc:AlternateContent>
          <mc:Choice Requires="wps">
            <w:drawing>
              <wp:anchor distT="0" distB="0" distL="114300" distR="114300" simplePos="0" relativeHeight="251659264" behindDoc="1" locked="0" layoutInCell="1" allowOverlap="1">
                <wp:simplePos x="0" y="0"/>
                <wp:positionH relativeFrom="column">
                  <wp:posOffset>-165736</wp:posOffset>
                </wp:positionH>
                <wp:positionV relativeFrom="paragraph">
                  <wp:posOffset>162983</wp:posOffset>
                </wp:positionV>
                <wp:extent cx="5858933" cy="4309534"/>
                <wp:effectExtent l="0" t="0" r="8890" b="8890"/>
                <wp:wrapNone/>
                <wp:docPr id="1" name="Rectángulo 1"/>
                <wp:cNvGraphicFramePr/>
                <a:graphic xmlns:a="http://schemas.openxmlformats.org/drawingml/2006/main">
                  <a:graphicData uri="http://schemas.microsoft.com/office/word/2010/wordprocessingShape">
                    <wps:wsp>
                      <wps:cNvSpPr/>
                      <wps:spPr>
                        <a:xfrm>
                          <a:off x="0" y="0"/>
                          <a:ext cx="5858933" cy="4309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18AD7" id="Rectángulo 1" o:spid="_x0000_s1026" style="position:absolute;margin-left:-13.05pt;margin-top:12.85pt;width:461.35pt;height:3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" fillcolor="white [3201]" strokecolor="black [3200]" strokeweight="1pt"/>
            </w:pict>
          </mc:Fallback>
        </mc:AlternateContent>
      </w: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r>
        <w:rPr>
          <w:rFonts w:ascii="Century Gothic" w:hAnsi="Century Gothic"/>
        </w:rPr>
        <w:t>Categorías a inscribir:</w:t>
      </w:r>
    </w:p>
    <w:p w:rsidR="005F28F4" w:rsidRPr="005F28F4" w:rsidRDefault="005F28F4" w:rsidP="00B9765A">
      <w:pPr>
        <w:spacing w:line="276" w:lineRule="auto"/>
        <w:jc w:val="both"/>
        <w:rPr>
          <w:rFonts w:ascii="Century Gothic" w:hAnsi="Century Gothic"/>
          <w:b/>
        </w:rPr>
      </w:pPr>
      <w:r w:rsidRPr="005F28F4">
        <w:rPr>
          <w:rFonts w:ascii="Century Gothic" w:hAnsi="Century Gothic"/>
          <w:b/>
        </w:rPr>
        <w:t>Categoría 1: Campaña general de comunicación institucional.</w:t>
      </w:r>
    </w:p>
    <w:p w:rsidR="005F28F4" w:rsidRPr="005F28F4" w:rsidRDefault="005F28F4" w:rsidP="00B9765A">
      <w:pPr>
        <w:spacing w:line="276" w:lineRule="auto"/>
        <w:jc w:val="both"/>
        <w:rPr>
          <w:rFonts w:ascii="Century Gothic" w:hAnsi="Century Gothic"/>
          <w:b/>
        </w:rPr>
      </w:pPr>
      <w:r w:rsidRPr="005F28F4">
        <w:rPr>
          <w:rFonts w:ascii="Century Gothic" w:hAnsi="Century Gothic"/>
          <w:b/>
        </w:rPr>
        <w:t>Categoría</w:t>
      </w:r>
      <w:r w:rsidR="003B2C6C">
        <w:rPr>
          <w:rFonts w:ascii="Century Gothic" w:hAnsi="Century Gothic"/>
          <w:b/>
        </w:rPr>
        <w:t xml:space="preserve"> </w:t>
      </w:r>
      <w:r w:rsidR="003B2C6C" w:rsidRPr="003B2C6C">
        <w:rPr>
          <w:rFonts w:ascii="Century Gothic" w:hAnsi="Century Gothic"/>
          <w:b/>
          <w:bCs/>
        </w:rPr>
        <w:t>17.1 Publicidad institucional, campaña general</w:t>
      </w:r>
      <w:r w:rsidR="00553DB9">
        <w:rPr>
          <w:rFonts w:ascii="Century Gothic" w:hAnsi="Century Gothic"/>
          <w:b/>
          <w:bCs/>
        </w:rPr>
        <w:t>.</w:t>
      </w: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r>
        <w:rPr>
          <w:rFonts w:ascii="Century Gothic" w:hAnsi="Century Gothic"/>
        </w:rPr>
        <w:t>Título del programa:</w:t>
      </w:r>
    </w:p>
    <w:p w:rsidR="005F28F4" w:rsidRPr="005F28F4" w:rsidRDefault="005F28F4" w:rsidP="00B9765A">
      <w:pPr>
        <w:spacing w:line="276" w:lineRule="auto"/>
        <w:jc w:val="both"/>
        <w:rPr>
          <w:rFonts w:ascii="Century Gothic" w:hAnsi="Century Gothic"/>
          <w:b/>
        </w:rPr>
      </w:pPr>
      <w:r w:rsidRPr="005F28F4">
        <w:rPr>
          <w:rFonts w:ascii="Century Gothic" w:hAnsi="Century Gothic"/>
          <w:b/>
        </w:rPr>
        <w:t>La otra utilidad.</w:t>
      </w: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r>
        <w:rPr>
          <w:rFonts w:ascii="Century Gothic" w:hAnsi="Century Gothic"/>
        </w:rPr>
        <w:t>Nombre de la compañía:</w:t>
      </w:r>
    </w:p>
    <w:p w:rsidR="005F28F4" w:rsidRPr="005F28F4" w:rsidRDefault="005F28F4" w:rsidP="00B9765A">
      <w:pPr>
        <w:spacing w:line="276" w:lineRule="auto"/>
        <w:jc w:val="both"/>
        <w:rPr>
          <w:rFonts w:ascii="Century Gothic" w:hAnsi="Century Gothic"/>
          <w:b/>
        </w:rPr>
      </w:pPr>
      <w:r w:rsidRPr="005F28F4">
        <w:rPr>
          <w:rFonts w:ascii="Century Gothic" w:hAnsi="Century Gothic"/>
          <w:b/>
        </w:rPr>
        <w:t>Grupo Patio.</w:t>
      </w: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r>
        <w:rPr>
          <w:rFonts w:ascii="Century Gothic" w:hAnsi="Century Gothic"/>
        </w:rPr>
        <w:t>Empresa que desarrolló el plan:</w:t>
      </w:r>
    </w:p>
    <w:p w:rsidR="005F28F4" w:rsidRPr="005F28F4" w:rsidRDefault="005F28F4" w:rsidP="00B9765A">
      <w:pPr>
        <w:spacing w:line="276" w:lineRule="auto"/>
        <w:jc w:val="both"/>
        <w:rPr>
          <w:rFonts w:ascii="Century Gothic" w:hAnsi="Century Gothic"/>
          <w:b/>
        </w:rPr>
      </w:pPr>
      <w:r w:rsidRPr="005F28F4">
        <w:rPr>
          <w:rFonts w:ascii="Century Gothic" w:hAnsi="Century Gothic"/>
          <w:b/>
        </w:rPr>
        <w:t>Simplicity.</w:t>
      </w: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r>
        <w:rPr>
          <w:rFonts w:ascii="Century Gothic" w:hAnsi="Century Gothic"/>
        </w:rPr>
        <w:t>Personas responsables del plan de comunicación:</w:t>
      </w:r>
    </w:p>
    <w:p w:rsidR="006D7024" w:rsidRPr="006D7024" w:rsidRDefault="006D7024" w:rsidP="00B9765A">
      <w:pPr>
        <w:spacing w:line="276" w:lineRule="auto"/>
        <w:jc w:val="both"/>
        <w:rPr>
          <w:rFonts w:ascii="Century Gothic" w:hAnsi="Century Gothic"/>
          <w:b/>
        </w:rPr>
      </w:pPr>
      <w:r>
        <w:rPr>
          <w:rFonts w:ascii="Century Gothic" w:hAnsi="Century Gothic"/>
          <w:b/>
        </w:rPr>
        <w:t>Eduardo Bertrán, Isabel Chaparro, Francisco Niño, José Miguel del Solar, Constanza Morales, Paula Peñaloza, Estefanía Pérez.</w:t>
      </w: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p>
    <w:p w:rsidR="005F28F4" w:rsidRDefault="005F28F4"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Default="00E8623B" w:rsidP="00B9765A">
      <w:pPr>
        <w:spacing w:line="276" w:lineRule="auto"/>
        <w:jc w:val="both"/>
        <w:rPr>
          <w:rFonts w:ascii="Century Gothic" w:hAnsi="Century Gothic"/>
        </w:rPr>
      </w:pPr>
    </w:p>
    <w:p w:rsidR="00E8623B" w:rsidRPr="000C29A9" w:rsidRDefault="00E8623B" w:rsidP="00B9765A">
      <w:pPr>
        <w:pStyle w:val="Prrafodelista"/>
        <w:numPr>
          <w:ilvl w:val="0"/>
          <w:numId w:val="1"/>
        </w:numPr>
        <w:spacing w:line="276" w:lineRule="auto"/>
        <w:jc w:val="both"/>
        <w:rPr>
          <w:rFonts w:ascii="Century Gothic" w:hAnsi="Century Gothic"/>
          <w:b/>
          <w:sz w:val="22"/>
        </w:rPr>
      </w:pPr>
      <w:r w:rsidRPr="000C29A9">
        <w:rPr>
          <w:rFonts w:ascii="Century Gothic" w:hAnsi="Century Gothic"/>
          <w:b/>
          <w:sz w:val="22"/>
        </w:rPr>
        <w:t>Introducción (planteo y diagnóstico)</w:t>
      </w:r>
    </w:p>
    <w:p w:rsidR="00B9765A" w:rsidRPr="000C29A9" w:rsidRDefault="00B9765A" w:rsidP="00B9765A">
      <w:pPr>
        <w:spacing w:line="276" w:lineRule="auto"/>
        <w:jc w:val="both"/>
        <w:rPr>
          <w:rFonts w:ascii="Century Gothic" w:hAnsi="Century Gothic"/>
          <w:sz w:val="22"/>
        </w:rPr>
      </w:pPr>
      <w:r w:rsidRPr="000C29A9">
        <w:rPr>
          <w:rFonts w:ascii="Century Gothic" w:hAnsi="Century Gothic"/>
          <w:sz w:val="22"/>
        </w:rPr>
        <w:t xml:space="preserve">Grupo Patio </w:t>
      </w:r>
      <w:r w:rsidR="00150CC1">
        <w:rPr>
          <w:rFonts w:ascii="Century Gothic" w:hAnsi="Century Gothic"/>
          <w:sz w:val="22"/>
        </w:rPr>
        <w:t xml:space="preserve">(GP) </w:t>
      </w:r>
      <w:r w:rsidRPr="000C29A9">
        <w:rPr>
          <w:rFonts w:ascii="Century Gothic" w:hAnsi="Century Gothic"/>
          <w:sz w:val="22"/>
        </w:rPr>
        <w:t xml:space="preserve">lleva más de 16 años uniendo personas para enriquecer sus vidas a través de espacios innovadores. </w:t>
      </w:r>
      <w:r w:rsidR="000C0864" w:rsidRPr="000C29A9">
        <w:rPr>
          <w:rFonts w:ascii="Century Gothic" w:hAnsi="Century Gothic"/>
          <w:sz w:val="22"/>
        </w:rPr>
        <w:t>Su propósito los ha movido a lo largo de su trayectoria a crear</w:t>
      </w:r>
      <w:r w:rsidRPr="000C29A9">
        <w:rPr>
          <w:rFonts w:ascii="Century Gothic" w:hAnsi="Century Gothic"/>
          <w:sz w:val="22"/>
        </w:rPr>
        <w:t xml:space="preserve"> distintos formatos de renta para mejorar la calidad de vida en los barrios y ciudades en los que están presentes</w:t>
      </w:r>
      <w:r w:rsidR="000C0864" w:rsidRPr="000C29A9">
        <w:rPr>
          <w:rFonts w:ascii="Century Gothic" w:hAnsi="Century Gothic"/>
          <w:sz w:val="22"/>
        </w:rPr>
        <w:t xml:space="preserve">. Gracias a ello, </w:t>
      </w:r>
      <w:r w:rsidRPr="000C29A9">
        <w:rPr>
          <w:rFonts w:ascii="Century Gothic" w:hAnsi="Century Gothic"/>
          <w:sz w:val="22"/>
        </w:rPr>
        <w:t xml:space="preserve">se han convertido en una de las empresas líderes en el mercado de renta inmobiliaria en Latinoamérica y una de las plataformas de más alto crecimiento en la región. </w:t>
      </w:r>
    </w:p>
    <w:p w:rsidR="00B9765A" w:rsidRPr="000C29A9" w:rsidRDefault="00B9765A" w:rsidP="00B9765A">
      <w:pPr>
        <w:spacing w:line="276" w:lineRule="auto"/>
        <w:jc w:val="both"/>
        <w:rPr>
          <w:rFonts w:ascii="Century Gothic" w:hAnsi="Century Gothic"/>
          <w:sz w:val="22"/>
        </w:rPr>
      </w:pPr>
      <w:r w:rsidRPr="000C29A9">
        <w:rPr>
          <w:rFonts w:ascii="Century Gothic" w:hAnsi="Century Gothic"/>
          <w:sz w:val="22"/>
        </w:rPr>
        <w:t>Con presencia en 4 países, cuenta con más de 110 activos enfocados a renta y operando a través de 5 unidades de negocio</w:t>
      </w:r>
      <w:r w:rsidR="00646F7C" w:rsidRPr="000C29A9">
        <w:rPr>
          <w:rFonts w:ascii="Century Gothic" w:hAnsi="Century Gothic"/>
          <w:sz w:val="22"/>
        </w:rPr>
        <w:t>.</w:t>
      </w:r>
    </w:p>
    <w:p w:rsidR="00B9765A" w:rsidRPr="000C29A9" w:rsidRDefault="00150CC1" w:rsidP="00B9765A">
      <w:pPr>
        <w:spacing w:line="276" w:lineRule="auto"/>
        <w:jc w:val="both"/>
        <w:rPr>
          <w:rFonts w:ascii="Century Gothic" w:hAnsi="Century Gothic"/>
          <w:sz w:val="22"/>
        </w:rPr>
      </w:pPr>
      <w:r>
        <w:rPr>
          <w:rFonts w:ascii="Century Gothic" w:hAnsi="Century Gothic"/>
          <w:sz w:val="22"/>
        </w:rPr>
        <w:t>GP</w:t>
      </w:r>
      <w:r w:rsidR="00BD704C" w:rsidRPr="000C29A9">
        <w:rPr>
          <w:rFonts w:ascii="Century Gothic" w:hAnsi="Century Gothic"/>
          <w:sz w:val="22"/>
        </w:rPr>
        <w:t xml:space="preserve"> se ha caracterizado por mantener una filosofía empresarial empática, propositiva, con visión de futuro</w:t>
      </w:r>
      <w:r w:rsidR="00D04586" w:rsidRPr="000C29A9">
        <w:rPr>
          <w:rFonts w:ascii="Century Gothic" w:hAnsi="Century Gothic"/>
          <w:sz w:val="22"/>
        </w:rPr>
        <w:t xml:space="preserve">, </w:t>
      </w:r>
      <w:r w:rsidR="00BD704C" w:rsidRPr="000C29A9">
        <w:rPr>
          <w:rFonts w:ascii="Century Gothic" w:hAnsi="Century Gothic"/>
          <w:sz w:val="22"/>
        </w:rPr>
        <w:t>una mirada responsable y</w:t>
      </w:r>
      <w:r w:rsidR="00D04586" w:rsidRPr="000C29A9">
        <w:rPr>
          <w:rFonts w:ascii="Century Gothic" w:hAnsi="Century Gothic"/>
          <w:sz w:val="22"/>
        </w:rPr>
        <w:t xml:space="preserve"> una estrategia de sostenibilidad transversal a toda la organización.</w:t>
      </w:r>
      <w:r w:rsidR="00BD704C" w:rsidRPr="000C29A9">
        <w:rPr>
          <w:rFonts w:ascii="Century Gothic" w:hAnsi="Century Gothic"/>
          <w:sz w:val="22"/>
        </w:rPr>
        <w:t xml:space="preserve"> </w:t>
      </w:r>
    </w:p>
    <w:p w:rsidR="000E7100" w:rsidRPr="000C29A9" w:rsidRDefault="00BD704C" w:rsidP="000E7100">
      <w:pPr>
        <w:spacing w:line="276" w:lineRule="auto"/>
        <w:jc w:val="both"/>
        <w:rPr>
          <w:rFonts w:ascii="Century Gothic" w:hAnsi="Century Gothic"/>
          <w:sz w:val="22"/>
        </w:rPr>
      </w:pPr>
      <w:r w:rsidRPr="000C29A9">
        <w:rPr>
          <w:rFonts w:ascii="Century Gothic" w:hAnsi="Century Gothic"/>
          <w:sz w:val="22"/>
        </w:rPr>
        <w:t xml:space="preserve">Con la llegada de la pandemia del Covid-19 a Chile, y los fuertes efectos que esta está teniendo sobre la economía, </w:t>
      </w:r>
      <w:r w:rsidR="000127BB">
        <w:rPr>
          <w:rFonts w:ascii="Century Gothic" w:hAnsi="Century Gothic"/>
          <w:sz w:val="22"/>
        </w:rPr>
        <w:t>GP</w:t>
      </w:r>
      <w:r w:rsidRPr="000C29A9">
        <w:rPr>
          <w:rFonts w:ascii="Century Gothic" w:hAnsi="Century Gothic"/>
          <w:sz w:val="22"/>
        </w:rPr>
        <w:t>, fiel a su modelo de gestió</w:t>
      </w:r>
      <w:r w:rsidR="000E7100" w:rsidRPr="000C29A9">
        <w:rPr>
          <w:rFonts w:ascii="Century Gothic" w:hAnsi="Century Gothic"/>
          <w:sz w:val="22"/>
        </w:rPr>
        <w:t>n</w:t>
      </w:r>
      <w:r w:rsidRPr="000C29A9">
        <w:rPr>
          <w:rFonts w:ascii="Century Gothic" w:hAnsi="Century Gothic"/>
          <w:sz w:val="22"/>
        </w:rPr>
        <w:t xml:space="preserve"> empresarial que pone a las personas en el centro de sus decisiones, </w:t>
      </w:r>
      <w:r w:rsidR="001B38B8" w:rsidRPr="000C29A9">
        <w:rPr>
          <w:rFonts w:ascii="Century Gothic" w:hAnsi="Century Gothic"/>
          <w:sz w:val="22"/>
        </w:rPr>
        <w:t xml:space="preserve">desarrolló </w:t>
      </w:r>
      <w:r w:rsidR="000E7100" w:rsidRPr="000C29A9">
        <w:rPr>
          <w:rFonts w:ascii="Century Gothic" w:hAnsi="Century Gothic"/>
          <w:sz w:val="22"/>
        </w:rPr>
        <w:t>un paquete</w:t>
      </w:r>
      <w:r w:rsidRPr="000C29A9">
        <w:rPr>
          <w:rFonts w:ascii="Century Gothic" w:hAnsi="Century Gothic"/>
          <w:sz w:val="22"/>
        </w:rPr>
        <w:t xml:space="preserve"> de medidas de apoyo a sus clientes pyme</w:t>
      </w:r>
      <w:r w:rsidR="00667754" w:rsidRPr="000C29A9">
        <w:rPr>
          <w:rFonts w:ascii="Century Gothic" w:hAnsi="Century Gothic"/>
          <w:sz w:val="22"/>
        </w:rPr>
        <w:t xml:space="preserve"> del área comercial</w:t>
      </w:r>
      <w:r w:rsidRPr="000C29A9">
        <w:rPr>
          <w:rFonts w:ascii="Century Gothic" w:hAnsi="Century Gothic"/>
          <w:sz w:val="22"/>
        </w:rPr>
        <w:t xml:space="preserve"> y colaboradores</w:t>
      </w:r>
      <w:r w:rsidR="000E7100" w:rsidRPr="000C29A9">
        <w:rPr>
          <w:rFonts w:ascii="Century Gothic" w:hAnsi="Century Gothic"/>
          <w:sz w:val="22"/>
        </w:rPr>
        <w:t>: suspensión temporal de los arriendos; apoyo en obtención de créditos UF+0% interés; entrega de asesoría legal y financiera</w:t>
      </w:r>
      <w:r w:rsidR="00667754" w:rsidRPr="000C29A9">
        <w:rPr>
          <w:rFonts w:ascii="Century Gothic" w:hAnsi="Century Gothic"/>
          <w:sz w:val="22"/>
        </w:rPr>
        <w:t xml:space="preserve">, </w:t>
      </w:r>
      <w:r w:rsidR="000E7100" w:rsidRPr="000C29A9">
        <w:rPr>
          <w:rFonts w:ascii="Century Gothic" w:hAnsi="Century Gothic"/>
          <w:sz w:val="22"/>
        </w:rPr>
        <w:t xml:space="preserve">mentoría </w:t>
      </w:r>
      <w:r w:rsidR="00667754" w:rsidRPr="000C29A9">
        <w:rPr>
          <w:rFonts w:ascii="Century Gothic" w:hAnsi="Century Gothic"/>
          <w:sz w:val="22"/>
        </w:rPr>
        <w:t xml:space="preserve">y </w:t>
      </w:r>
      <w:r w:rsidR="000E7100" w:rsidRPr="000C29A9">
        <w:rPr>
          <w:rFonts w:ascii="Century Gothic" w:hAnsi="Century Gothic"/>
          <w:sz w:val="22"/>
        </w:rPr>
        <w:t>coaching; y para el equipo de colaboradores de la compañía</w:t>
      </w:r>
      <w:bookmarkStart w:id="0" w:name="_GoBack"/>
      <w:bookmarkEnd w:id="0"/>
      <w:r w:rsidR="000E7100" w:rsidRPr="000C29A9">
        <w:rPr>
          <w:rFonts w:ascii="Century Gothic" w:hAnsi="Century Gothic"/>
          <w:sz w:val="22"/>
        </w:rPr>
        <w:t xml:space="preserve">, adoptaron una política de cero despidos y </w:t>
      </w:r>
      <w:r w:rsidR="00646F7C" w:rsidRPr="000C29A9">
        <w:rPr>
          <w:rFonts w:ascii="Century Gothic" w:hAnsi="Century Gothic"/>
          <w:sz w:val="22"/>
        </w:rPr>
        <w:t>no se acogieron</w:t>
      </w:r>
      <w:r w:rsidR="000E7100" w:rsidRPr="000C29A9">
        <w:rPr>
          <w:rFonts w:ascii="Century Gothic" w:hAnsi="Century Gothic"/>
          <w:sz w:val="22"/>
        </w:rPr>
        <w:t xml:space="preserve"> a la Ley de Protección del Empleo</w:t>
      </w:r>
      <w:r w:rsidR="005B4062">
        <w:rPr>
          <w:rFonts w:ascii="Century Gothic" w:hAnsi="Century Gothic"/>
          <w:sz w:val="22"/>
        </w:rPr>
        <w:t>,</w:t>
      </w:r>
      <w:r w:rsidR="000E7100" w:rsidRPr="000C29A9">
        <w:rPr>
          <w:rFonts w:ascii="Century Gothic" w:hAnsi="Century Gothic"/>
          <w:sz w:val="22"/>
        </w:rPr>
        <w:t xml:space="preserve"> además de mantener todos los compromisos salariales intactos. </w:t>
      </w:r>
    </w:p>
    <w:p w:rsidR="00A21D3B" w:rsidRPr="000C29A9" w:rsidRDefault="00A21D3B" w:rsidP="000E7100">
      <w:pPr>
        <w:spacing w:line="276" w:lineRule="auto"/>
        <w:jc w:val="both"/>
        <w:rPr>
          <w:rFonts w:ascii="Century Gothic" w:hAnsi="Century Gothic"/>
          <w:sz w:val="22"/>
        </w:rPr>
      </w:pPr>
      <w:r w:rsidRPr="000C29A9">
        <w:rPr>
          <w:rFonts w:ascii="Century Gothic" w:hAnsi="Century Gothic"/>
          <w:sz w:val="22"/>
        </w:rPr>
        <w:t>Este paquete de medidas, relevante por sí mismo dado su nivel de alcance y enfoque multidisciplinar, toma aún más relevancia en un contexto en el que</w:t>
      </w:r>
      <w:r w:rsidR="00934501" w:rsidRPr="000C29A9">
        <w:rPr>
          <w:rFonts w:ascii="Century Gothic" w:hAnsi="Century Gothic"/>
          <w:sz w:val="22"/>
        </w:rPr>
        <w:t>,</w:t>
      </w:r>
      <w:r w:rsidRPr="000C29A9">
        <w:rPr>
          <w:rFonts w:ascii="Century Gothic" w:hAnsi="Century Gothic"/>
          <w:sz w:val="22"/>
        </w:rPr>
        <w:t xml:space="preserve"> además de una pandemia sanitaria, el país se encuentra inmerso en una “pandemia de malas noticias”</w:t>
      </w:r>
      <w:r w:rsidR="00243ABE" w:rsidRPr="000C29A9">
        <w:rPr>
          <w:rFonts w:ascii="Century Gothic" w:hAnsi="Century Gothic"/>
          <w:sz w:val="22"/>
        </w:rPr>
        <w:t xml:space="preserve"> en el ámbito económico</w:t>
      </w:r>
      <w:r w:rsidRPr="000C29A9">
        <w:rPr>
          <w:rFonts w:ascii="Century Gothic" w:hAnsi="Century Gothic"/>
          <w:sz w:val="22"/>
        </w:rPr>
        <w:t xml:space="preserve">. </w:t>
      </w:r>
      <w:r w:rsidR="00934501" w:rsidRPr="000C29A9">
        <w:rPr>
          <w:rFonts w:ascii="Century Gothic" w:hAnsi="Century Gothic"/>
          <w:sz w:val="22"/>
        </w:rPr>
        <w:t>Han sido, y siguen siendo, abundantes los</w:t>
      </w:r>
      <w:r w:rsidRPr="000C29A9">
        <w:rPr>
          <w:rFonts w:ascii="Century Gothic" w:hAnsi="Century Gothic"/>
          <w:sz w:val="22"/>
        </w:rPr>
        <w:t xml:space="preserve"> titulares en los medios de comunicación sobre pesimistas proyecciones económicas, anuncios de despidos y bajas de sueldos en empresas de distintas áreas</w:t>
      </w:r>
      <w:r w:rsidR="00934501" w:rsidRPr="000C29A9">
        <w:rPr>
          <w:rFonts w:ascii="Century Gothic" w:hAnsi="Century Gothic"/>
          <w:sz w:val="22"/>
        </w:rPr>
        <w:t xml:space="preserve"> y cierre de negocios, entre muchas otras de la misma índole.</w:t>
      </w:r>
    </w:p>
    <w:p w:rsidR="00934501" w:rsidRPr="000C29A9" w:rsidRDefault="00934501" w:rsidP="000E7100">
      <w:pPr>
        <w:spacing w:line="276" w:lineRule="auto"/>
        <w:jc w:val="both"/>
        <w:rPr>
          <w:rFonts w:ascii="Century Gothic" w:hAnsi="Century Gothic"/>
          <w:sz w:val="22"/>
        </w:rPr>
      </w:pPr>
      <w:r w:rsidRPr="000C29A9">
        <w:rPr>
          <w:rFonts w:ascii="Century Gothic" w:hAnsi="Century Gothic"/>
          <w:sz w:val="22"/>
        </w:rPr>
        <w:t>A su vez, a raíz de este nuevo e incierto escenario y del actuar de algunas compañías</w:t>
      </w:r>
      <w:r w:rsidR="00145BEC" w:rsidRPr="000C29A9">
        <w:rPr>
          <w:rFonts w:ascii="Century Gothic" w:hAnsi="Century Gothic"/>
          <w:sz w:val="22"/>
        </w:rPr>
        <w:t xml:space="preserve"> durante la pandemia</w:t>
      </w:r>
      <w:r w:rsidRPr="000C29A9">
        <w:rPr>
          <w:rFonts w:ascii="Century Gothic" w:hAnsi="Century Gothic"/>
          <w:sz w:val="22"/>
        </w:rPr>
        <w:t>, en el país se había generado un fuerte debate sobre el rol de las empresas en momentos de crisis como el actual. Un debate que en Chile ha sido recurrente como consecuencia de algunos casos de malas prácticas</w:t>
      </w:r>
      <w:r w:rsidR="00145BEC" w:rsidRPr="000C29A9">
        <w:rPr>
          <w:rFonts w:ascii="Century Gothic" w:hAnsi="Century Gothic"/>
          <w:sz w:val="22"/>
        </w:rPr>
        <w:t xml:space="preserve"> a lo largo de las últimas décadas</w:t>
      </w:r>
      <w:r w:rsidRPr="000C29A9">
        <w:rPr>
          <w:rFonts w:ascii="Century Gothic" w:hAnsi="Century Gothic"/>
          <w:sz w:val="22"/>
        </w:rPr>
        <w:t xml:space="preserve">, lo que ha conllevado un cuestionamiento </w:t>
      </w:r>
      <w:r w:rsidR="00145BEC" w:rsidRPr="000C29A9">
        <w:rPr>
          <w:rFonts w:ascii="Century Gothic" w:hAnsi="Century Gothic"/>
          <w:sz w:val="22"/>
        </w:rPr>
        <w:t xml:space="preserve">casi permanente </w:t>
      </w:r>
      <w:r w:rsidRPr="000C29A9">
        <w:rPr>
          <w:rFonts w:ascii="Century Gothic" w:hAnsi="Century Gothic"/>
          <w:sz w:val="22"/>
        </w:rPr>
        <w:t xml:space="preserve">al empresariado </w:t>
      </w:r>
      <w:r w:rsidR="00145BEC" w:rsidRPr="000C29A9">
        <w:rPr>
          <w:rFonts w:ascii="Century Gothic" w:hAnsi="Century Gothic"/>
          <w:sz w:val="22"/>
        </w:rPr>
        <w:t>por parte de</w:t>
      </w:r>
      <w:r w:rsidRPr="000C29A9">
        <w:rPr>
          <w:rFonts w:ascii="Century Gothic" w:hAnsi="Century Gothic"/>
          <w:sz w:val="22"/>
        </w:rPr>
        <w:t xml:space="preserve"> la opinión pública. </w:t>
      </w:r>
    </w:p>
    <w:p w:rsidR="002D291C" w:rsidRPr="000C29A9" w:rsidRDefault="004C5F28" w:rsidP="000E7100">
      <w:pPr>
        <w:spacing w:line="276" w:lineRule="auto"/>
        <w:jc w:val="both"/>
        <w:rPr>
          <w:rFonts w:ascii="Century Gothic" w:hAnsi="Century Gothic"/>
          <w:sz w:val="22"/>
        </w:rPr>
      </w:pPr>
      <w:r w:rsidRPr="000C29A9">
        <w:rPr>
          <w:rFonts w:ascii="Century Gothic" w:hAnsi="Century Gothic"/>
          <w:sz w:val="22"/>
        </w:rPr>
        <w:t>En ese contexto, los principales ejecutivos de Grupo Pati</w:t>
      </w:r>
      <w:r w:rsidR="002D291C" w:rsidRPr="000C29A9">
        <w:rPr>
          <w:rFonts w:ascii="Century Gothic" w:hAnsi="Century Gothic"/>
          <w:sz w:val="22"/>
        </w:rPr>
        <w:t>o realizaron</w:t>
      </w:r>
      <w:r w:rsidRPr="000C29A9">
        <w:rPr>
          <w:rFonts w:ascii="Century Gothic" w:hAnsi="Century Gothic"/>
          <w:sz w:val="22"/>
        </w:rPr>
        <w:t xml:space="preserve"> un profundo proceso de reflexión sobre el papel que las empresas deb</w:t>
      </w:r>
      <w:r w:rsidR="00F55C0F" w:rsidRPr="000C29A9">
        <w:rPr>
          <w:rFonts w:ascii="Century Gothic" w:hAnsi="Century Gothic"/>
          <w:sz w:val="22"/>
        </w:rPr>
        <w:t>en</w:t>
      </w:r>
      <w:r w:rsidRPr="000C29A9">
        <w:rPr>
          <w:rFonts w:ascii="Century Gothic" w:hAnsi="Century Gothic"/>
          <w:sz w:val="22"/>
        </w:rPr>
        <w:t xml:space="preserve"> tener</w:t>
      </w:r>
      <w:r w:rsidR="00F55C0F" w:rsidRPr="000C29A9">
        <w:rPr>
          <w:rFonts w:ascii="Century Gothic" w:hAnsi="Century Gothic"/>
          <w:sz w:val="22"/>
        </w:rPr>
        <w:t>, en la medida de sus posibilidades reales,</w:t>
      </w:r>
      <w:r w:rsidRPr="000C29A9">
        <w:rPr>
          <w:rFonts w:ascii="Century Gothic" w:hAnsi="Century Gothic"/>
          <w:sz w:val="22"/>
        </w:rPr>
        <w:t xml:space="preserve"> ante la crisis </w:t>
      </w:r>
      <w:r w:rsidR="00F55C0F" w:rsidRPr="000C29A9">
        <w:rPr>
          <w:rFonts w:ascii="Century Gothic" w:hAnsi="Century Gothic"/>
          <w:sz w:val="22"/>
        </w:rPr>
        <w:t>sanitaria y económica</w:t>
      </w:r>
      <w:r w:rsidR="002D291C" w:rsidRPr="000C29A9">
        <w:rPr>
          <w:rFonts w:ascii="Century Gothic" w:hAnsi="Century Gothic"/>
          <w:sz w:val="22"/>
        </w:rPr>
        <w:t xml:space="preserve">, </w:t>
      </w:r>
      <w:r w:rsidR="00400D94" w:rsidRPr="000C29A9">
        <w:rPr>
          <w:rFonts w:ascii="Century Gothic" w:hAnsi="Century Gothic"/>
          <w:sz w:val="22"/>
        </w:rPr>
        <w:t xml:space="preserve">teniendo como base </w:t>
      </w:r>
      <w:r w:rsidR="00F55C0F" w:rsidRPr="000C29A9">
        <w:rPr>
          <w:rFonts w:ascii="Century Gothic" w:hAnsi="Century Gothic"/>
          <w:sz w:val="22"/>
        </w:rPr>
        <w:t>el</w:t>
      </w:r>
      <w:r w:rsidR="00400D94" w:rsidRPr="000C29A9">
        <w:rPr>
          <w:rFonts w:ascii="Century Gothic" w:hAnsi="Century Gothic"/>
          <w:sz w:val="22"/>
        </w:rPr>
        <w:t xml:space="preserve"> potente paquete de medidas de apoyo </w:t>
      </w:r>
      <w:r w:rsidR="002D291C" w:rsidRPr="000C29A9">
        <w:rPr>
          <w:rFonts w:ascii="Century Gothic" w:hAnsi="Century Gothic"/>
          <w:sz w:val="22"/>
        </w:rPr>
        <w:t>que destacaban sobre el proceder promedio del mundo empresarial en el país.</w:t>
      </w:r>
    </w:p>
    <w:p w:rsidR="00CC11BE" w:rsidRPr="000C29A9" w:rsidRDefault="00F55C0F" w:rsidP="000E7100">
      <w:pPr>
        <w:spacing w:line="276" w:lineRule="auto"/>
        <w:jc w:val="both"/>
        <w:rPr>
          <w:rFonts w:ascii="Century Gothic" w:hAnsi="Century Gothic"/>
          <w:sz w:val="22"/>
        </w:rPr>
      </w:pPr>
      <w:r w:rsidRPr="000C29A9">
        <w:rPr>
          <w:rFonts w:ascii="Century Gothic" w:hAnsi="Century Gothic"/>
          <w:sz w:val="22"/>
        </w:rPr>
        <w:lastRenderedPageBreak/>
        <w:t xml:space="preserve">Tras este proceso interno, </w:t>
      </w:r>
      <w:r w:rsidR="00150CC1">
        <w:rPr>
          <w:rFonts w:ascii="Century Gothic" w:hAnsi="Century Gothic"/>
          <w:sz w:val="22"/>
        </w:rPr>
        <w:t>GP</w:t>
      </w:r>
      <w:r w:rsidRPr="000C29A9">
        <w:rPr>
          <w:rFonts w:ascii="Century Gothic" w:hAnsi="Century Gothic"/>
          <w:sz w:val="22"/>
        </w:rPr>
        <w:t xml:space="preserve"> </w:t>
      </w:r>
      <w:r w:rsidR="007A4F0F" w:rsidRPr="000C29A9">
        <w:rPr>
          <w:rFonts w:ascii="Century Gothic" w:hAnsi="Century Gothic"/>
          <w:sz w:val="22"/>
        </w:rPr>
        <w:t>le encargó</w:t>
      </w:r>
      <w:r w:rsidRPr="000C29A9">
        <w:rPr>
          <w:rFonts w:ascii="Century Gothic" w:hAnsi="Century Gothic"/>
          <w:sz w:val="22"/>
        </w:rPr>
        <w:t xml:space="preserve"> a Simplicity dar a conocer, entre los líderes de opinión y empresariales, las medidas tomadas ante la crisis, así como el eje de dicha reflexión: siempre, pero especialmente hoy, el foco de las compañías debe estar en las personas, no en las utilidades (o beneficio neto). </w:t>
      </w:r>
    </w:p>
    <w:p w:rsidR="009D12B4" w:rsidRPr="000C29A9" w:rsidRDefault="009D12B4" w:rsidP="000E7100">
      <w:pPr>
        <w:spacing w:line="276" w:lineRule="auto"/>
        <w:jc w:val="both"/>
        <w:rPr>
          <w:rFonts w:ascii="Century Gothic" w:hAnsi="Century Gothic"/>
          <w:sz w:val="22"/>
        </w:rPr>
      </w:pPr>
    </w:p>
    <w:p w:rsidR="007E6101" w:rsidRPr="000C29A9" w:rsidRDefault="00CC11BE" w:rsidP="000E7100">
      <w:pPr>
        <w:pStyle w:val="Prrafodelista"/>
        <w:numPr>
          <w:ilvl w:val="0"/>
          <w:numId w:val="1"/>
        </w:numPr>
        <w:spacing w:line="276" w:lineRule="auto"/>
        <w:jc w:val="both"/>
        <w:rPr>
          <w:rFonts w:ascii="Century Gothic" w:hAnsi="Century Gothic"/>
          <w:b/>
          <w:sz w:val="22"/>
        </w:rPr>
      </w:pPr>
      <w:r w:rsidRPr="000C29A9">
        <w:rPr>
          <w:rFonts w:ascii="Century Gothic" w:hAnsi="Century Gothic"/>
          <w:b/>
          <w:sz w:val="22"/>
        </w:rPr>
        <w:t>Propuesta / enunciado de campaña (estrategia)</w:t>
      </w:r>
    </w:p>
    <w:p w:rsidR="003E17F6" w:rsidRPr="000C29A9" w:rsidRDefault="00EB0B1D" w:rsidP="003E17F6">
      <w:pPr>
        <w:spacing w:line="276" w:lineRule="auto"/>
        <w:jc w:val="both"/>
        <w:rPr>
          <w:rFonts w:ascii="Century Gothic" w:hAnsi="Century Gothic"/>
          <w:sz w:val="22"/>
        </w:rPr>
      </w:pPr>
      <w:r w:rsidRPr="000C29A9">
        <w:rPr>
          <w:rFonts w:ascii="Century Gothic" w:hAnsi="Century Gothic"/>
          <w:sz w:val="22"/>
        </w:rPr>
        <w:t>El objetivo principal fue</w:t>
      </w:r>
      <w:r w:rsidR="009D12B4" w:rsidRPr="000C29A9">
        <w:rPr>
          <w:rFonts w:ascii="Century Gothic" w:hAnsi="Century Gothic"/>
          <w:sz w:val="22"/>
        </w:rPr>
        <w:t xml:space="preserve"> generar un efecto contagio entre la comunidad de negocios </w:t>
      </w:r>
      <w:r w:rsidR="003E17F6" w:rsidRPr="000C29A9">
        <w:rPr>
          <w:rFonts w:ascii="Century Gothic" w:hAnsi="Century Gothic"/>
          <w:sz w:val="22"/>
        </w:rPr>
        <w:t>y líderes de opinión</w:t>
      </w:r>
      <w:r w:rsidR="00EA258D" w:rsidRPr="000C29A9">
        <w:rPr>
          <w:rFonts w:ascii="Century Gothic" w:hAnsi="Century Gothic"/>
          <w:sz w:val="22"/>
        </w:rPr>
        <w:t xml:space="preserve">, </w:t>
      </w:r>
      <w:r w:rsidR="009D12B4" w:rsidRPr="000C29A9">
        <w:rPr>
          <w:rFonts w:ascii="Century Gothic" w:hAnsi="Century Gothic"/>
          <w:sz w:val="22"/>
        </w:rPr>
        <w:t xml:space="preserve">de manera </w:t>
      </w:r>
      <w:r w:rsidR="003E17F6" w:rsidRPr="000C29A9">
        <w:rPr>
          <w:rFonts w:ascii="Century Gothic" w:hAnsi="Century Gothic"/>
          <w:sz w:val="22"/>
        </w:rPr>
        <w:t xml:space="preserve">de </w:t>
      </w:r>
      <w:r w:rsidR="009D12B4" w:rsidRPr="000C29A9">
        <w:rPr>
          <w:rFonts w:ascii="Century Gothic" w:hAnsi="Century Gothic"/>
          <w:sz w:val="22"/>
        </w:rPr>
        <w:t>promover un replanteamiento del rol de la empresa en Chile.</w:t>
      </w:r>
      <w:r w:rsidR="003E17F6" w:rsidRPr="000C29A9">
        <w:rPr>
          <w:rFonts w:ascii="Century Gothic" w:hAnsi="Century Gothic"/>
          <w:sz w:val="22"/>
        </w:rPr>
        <w:t xml:space="preserve"> Además, se buscaba crear nuevas conversaciones, más positivas y propositivas, en torno a las empresas y sus líderes, a la vez que se daba a conocer el paquete de medidas implementado por la compañía. Asimismo, nos planteamos potenciar la figura del CEO de Grupo Patio, Álvaro Jalaff,</w:t>
      </w:r>
      <w:r w:rsidR="001C7D0F" w:rsidRPr="000C29A9">
        <w:rPr>
          <w:rFonts w:ascii="Century Gothic" w:hAnsi="Century Gothic"/>
          <w:sz w:val="22"/>
        </w:rPr>
        <w:t xml:space="preserve"> entre esos mismos públicos,</w:t>
      </w:r>
      <w:r w:rsidR="003E17F6" w:rsidRPr="000C29A9">
        <w:rPr>
          <w:rFonts w:ascii="Century Gothic" w:hAnsi="Century Gothic"/>
          <w:sz w:val="22"/>
        </w:rPr>
        <w:t xml:space="preserve"> como referente del nuevo empresariado en Chile, con una mirada fresca, más optimista y renovada sobre el tipo de empresas que el mundo necesita y exige. </w:t>
      </w:r>
    </w:p>
    <w:p w:rsidR="003D13DB" w:rsidRPr="000C29A9" w:rsidRDefault="003F22E7" w:rsidP="003E17F6">
      <w:pPr>
        <w:spacing w:line="276" w:lineRule="auto"/>
        <w:jc w:val="both"/>
        <w:rPr>
          <w:rFonts w:ascii="Century Gothic" w:hAnsi="Century Gothic"/>
          <w:sz w:val="22"/>
        </w:rPr>
      </w:pPr>
      <w:r w:rsidRPr="000C29A9">
        <w:rPr>
          <w:rFonts w:ascii="Century Gothic" w:hAnsi="Century Gothic"/>
          <w:sz w:val="22"/>
        </w:rPr>
        <w:t>En base a esos objetivos, creamos una estrategia comunicacional que fue mucho más allá de un plan de difusión covencional</w:t>
      </w:r>
      <w:r w:rsidR="00570B38" w:rsidRPr="000C29A9">
        <w:rPr>
          <w:rFonts w:ascii="Century Gothic" w:hAnsi="Century Gothic"/>
          <w:sz w:val="22"/>
        </w:rPr>
        <w:t>.</w:t>
      </w:r>
      <w:r w:rsidR="003D13DB" w:rsidRPr="000C29A9">
        <w:rPr>
          <w:rFonts w:ascii="Century Gothic" w:hAnsi="Century Gothic"/>
          <w:sz w:val="22"/>
        </w:rPr>
        <w:t xml:space="preserve"> </w:t>
      </w:r>
      <w:r w:rsidR="006465CD" w:rsidRPr="000C29A9">
        <w:rPr>
          <w:rFonts w:ascii="Century Gothic" w:hAnsi="Century Gothic"/>
          <w:sz w:val="22"/>
        </w:rPr>
        <w:t xml:space="preserve">Apostamos por una mecánica creativa </w:t>
      </w:r>
      <w:r w:rsidR="003D13DB" w:rsidRPr="000C29A9">
        <w:rPr>
          <w:rFonts w:ascii="Century Gothic" w:hAnsi="Century Gothic"/>
          <w:sz w:val="22"/>
        </w:rPr>
        <w:t xml:space="preserve">multiplataforma, con un fuerte protagonismo del mensaje, con el fin de optimizar </w:t>
      </w:r>
      <w:r w:rsidR="00E63DE1" w:rsidRPr="000C29A9">
        <w:rPr>
          <w:rFonts w:ascii="Century Gothic" w:hAnsi="Century Gothic"/>
          <w:sz w:val="22"/>
        </w:rPr>
        <w:t xml:space="preserve">su </w:t>
      </w:r>
      <w:r w:rsidR="003D13DB" w:rsidRPr="000C29A9">
        <w:rPr>
          <w:rFonts w:ascii="Century Gothic" w:hAnsi="Century Gothic"/>
          <w:sz w:val="22"/>
        </w:rPr>
        <w:t xml:space="preserve">eficiencia. </w:t>
      </w:r>
    </w:p>
    <w:p w:rsidR="003D13DB" w:rsidRPr="000C29A9" w:rsidRDefault="003D13DB" w:rsidP="003E17F6">
      <w:pPr>
        <w:spacing w:line="276" w:lineRule="auto"/>
        <w:jc w:val="both"/>
        <w:rPr>
          <w:rFonts w:ascii="Century Gothic" w:hAnsi="Century Gothic"/>
          <w:sz w:val="22"/>
        </w:rPr>
      </w:pPr>
      <w:r w:rsidRPr="000C29A9">
        <w:rPr>
          <w:rFonts w:ascii="Century Gothic" w:hAnsi="Century Gothic"/>
          <w:sz w:val="22"/>
        </w:rPr>
        <w:t xml:space="preserve">De esta forma, </w:t>
      </w:r>
      <w:r w:rsidR="00E63DE1" w:rsidRPr="000C29A9">
        <w:rPr>
          <w:rFonts w:ascii="Century Gothic" w:hAnsi="Century Gothic"/>
          <w:sz w:val="22"/>
        </w:rPr>
        <w:t>la estrategia</w:t>
      </w:r>
      <w:r w:rsidRPr="000C29A9">
        <w:rPr>
          <w:rFonts w:ascii="Century Gothic" w:hAnsi="Century Gothic"/>
          <w:sz w:val="22"/>
        </w:rPr>
        <w:t xml:space="preserve"> comunicacional </w:t>
      </w:r>
      <w:r w:rsidR="00E63DE1" w:rsidRPr="000C29A9">
        <w:rPr>
          <w:rFonts w:ascii="Century Gothic" w:hAnsi="Century Gothic"/>
          <w:sz w:val="22"/>
        </w:rPr>
        <w:t xml:space="preserve">se basó en tres pilares. En primer lugar, </w:t>
      </w:r>
      <w:r w:rsidRPr="000C29A9">
        <w:rPr>
          <w:rFonts w:ascii="Century Gothic" w:hAnsi="Century Gothic"/>
          <w:sz w:val="22"/>
        </w:rPr>
        <w:t xml:space="preserve">la publicación de avisos </w:t>
      </w:r>
      <w:r w:rsidR="00C90EA8" w:rsidRPr="000C29A9">
        <w:rPr>
          <w:rFonts w:ascii="Century Gothic" w:hAnsi="Century Gothic"/>
          <w:sz w:val="22"/>
        </w:rPr>
        <w:t>con</w:t>
      </w:r>
      <w:r w:rsidRPr="000C29A9">
        <w:rPr>
          <w:rFonts w:ascii="Century Gothic" w:hAnsi="Century Gothic"/>
          <w:sz w:val="22"/>
        </w:rPr>
        <w:t xml:space="preserve"> un único mensaje clave, disruptivo, que interpelaba y llamaba la atención, y que se alejaba mucho de las campañas que otras empresas de distintos rubros están realizando en el país a propósito de la pandemia (y que, en general, tienen mucho texto, </w:t>
      </w:r>
      <w:r w:rsidR="001B5AEB">
        <w:rPr>
          <w:rFonts w:ascii="Century Gothic" w:hAnsi="Century Gothic"/>
          <w:sz w:val="22"/>
        </w:rPr>
        <w:t xml:space="preserve">son </w:t>
      </w:r>
      <w:r w:rsidRPr="000C29A9">
        <w:rPr>
          <w:rFonts w:ascii="Century Gothic" w:hAnsi="Century Gothic"/>
          <w:sz w:val="22"/>
        </w:rPr>
        <w:t xml:space="preserve">excesivamente explicativas, con el mismo tipo de imágenes y estilos musicales en el caso de las televisivas, lo que hace realmente difícil poder generar una recordación distintiva de ninguna de ellas). </w:t>
      </w:r>
    </w:p>
    <w:p w:rsidR="003D13DB" w:rsidRPr="000C29A9" w:rsidRDefault="003D13DB" w:rsidP="003E17F6">
      <w:pPr>
        <w:spacing w:line="276" w:lineRule="auto"/>
        <w:jc w:val="both"/>
        <w:rPr>
          <w:rFonts w:ascii="Century Gothic" w:hAnsi="Century Gothic"/>
          <w:sz w:val="22"/>
        </w:rPr>
      </w:pPr>
      <w:r w:rsidRPr="000C29A9">
        <w:rPr>
          <w:rFonts w:ascii="Century Gothic" w:hAnsi="Century Gothic"/>
          <w:sz w:val="22"/>
        </w:rPr>
        <w:t xml:space="preserve">Dicho mensaje se creó a modo de declaración de principios de </w:t>
      </w:r>
      <w:r w:rsidR="00150CC1">
        <w:rPr>
          <w:rFonts w:ascii="Century Gothic" w:hAnsi="Century Gothic"/>
          <w:sz w:val="22"/>
        </w:rPr>
        <w:t>GP</w:t>
      </w:r>
      <w:r w:rsidRPr="000C29A9">
        <w:rPr>
          <w:rFonts w:ascii="Century Gothic" w:hAnsi="Century Gothic"/>
          <w:sz w:val="22"/>
        </w:rPr>
        <w:t xml:space="preserve"> en base a la reflexión que quería promover la compañía entre los públicos objetivo (líderes de opinión y comunidad empresarial): </w:t>
      </w:r>
      <w:r w:rsidRPr="000C29A9">
        <w:rPr>
          <w:rFonts w:ascii="Century Gothic" w:hAnsi="Century Gothic"/>
          <w:b/>
          <w:sz w:val="22"/>
        </w:rPr>
        <w:t>Hoy es tiempo de otra utilidad</w:t>
      </w:r>
      <w:r w:rsidRPr="000C29A9">
        <w:rPr>
          <w:rFonts w:ascii="Century Gothic" w:hAnsi="Century Gothic"/>
          <w:sz w:val="22"/>
        </w:rPr>
        <w:t xml:space="preserve">. Un mensaje especialmente potente en </w:t>
      </w:r>
      <w:r w:rsidR="00C90EA8" w:rsidRPr="000C29A9">
        <w:rPr>
          <w:rFonts w:ascii="Century Gothic" w:hAnsi="Century Gothic"/>
          <w:sz w:val="22"/>
        </w:rPr>
        <w:t>este</w:t>
      </w:r>
      <w:r w:rsidRPr="000C29A9">
        <w:rPr>
          <w:rFonts w:ascii="Century Gothic" w:hAnsi="Century Gothic"/>
          <w:sz w:val="22"/>
        </w:rPr>
        <w:t xml:space="preserve"> contexto en que el concepto “utilidad”</w:t>
      </w:r>
      <w:r w:rsidR="00137F07" w:rsidRPr="000C29A9">
        <w:rPr>
          <w:rFonts w:ascii="Century Gothic" w:hAnsi="Century Gothic"/>
          <w:sz w:val="22"/>
        </w:rPr>
        <w:t>,</w:t>
      </w:r>
      <w:r w:rsidRPr="000C29A9">
        <w:rPr>
          <w:rFonts w:ascii="Century Gothic" w:hAnsi="Century Gothic"/>
          <w:sz w:val="22"/>
        </w:rPr>
        <w:t xml:space="preserve"> entendido como el beneficio neto </w:t>
      </w:r>
      <w:r w:rsidR="00137F07" w:rsidRPr="000C29A9">
        <w:rPr>
          <w:rFonts w:ascii="Century Gothic" w:hAnsi="Century Gothic"/>
          <w:sz w:val="22"/>
        </w:rPr>
        <w:t xml:space="preserve">que obtienen </w:t>
      </w:r>
      <w:r w:rsidRPr="000C29A9">
        <w:rPr>
          <w:rFonts w:ascii="Century Gothic" w:hAnsi="Century Gothic"/>
          <w:sz w:val="22"/>
        </w:rPr>
        <w:t>las compañías</w:t>
      </w:r>
      <w:r w:rsidR="00137F07" w:rsidRPr="000C29A9">
        <w:rPr>
          <w:rFonts w:ascii="Century Gothic" w:hAnsi="Century Gothic"/>
          <w:sz w:val="22"/>
        </w:rPr>
        <w:t xml:space="preserve"> y que se reparte entre los accionistas, estaba siendo especialmente denostado por la opinión pública.</w:t>
      </w:r>
    </w:p>
    <w:p w:rsidR="00137F07" w:rsidRPr="000C29A9" w:rsidRDefault="00137F07" w:rsidP="003E17F6">
      <w:pPr>
        <w:spacing w:line="276" w:lineRule="auto"/>
        <w:jc w:val="both"/>
        <w:rPr>
          <w:rFonts w:ascii="Century Gothic" w:hAnsi="Century Gothic"/>
          <w:sz w:val="22"/>
        </w:rPr>
      </w:pPr>
      <w:r w:rsidRPr="000C29A9">
        <w:rPr>
          <w:rFonts w:ascii="Century Gothic" w:hAnsi="Century Gothic"/>
          <w:sz w:val="22"/>
        </w:rPr>
        <w:t>Sin embargo, el mensaje principal de esta iniciativa logró darle un giro creativo a ese concepto, al ser planteado como “la otra utilidad”, llevando de manera inmediata a la reflexión sobre de qué forma las empresas y los empresar</w:t>
      </w:r>
      <w:r w:rsidR="008F4C38" w:rsidRPr="000C29A9">
        <w:rPr>
          <w:rFonts w:ascii="Century Gothic" w:hAnsi="Century Gothic"/>
          <w:sz w:val="22"/>
        </w:rPr>
        <w:t>io</w:t>
      </w:r>
      <w:r w:rsidRPr="000C29A9">
        <w:rPr>
          <w:rFonts w:ascii="Century Gothic" w:hAnsi="Century Gothic"/>
          <w:sz w:val="22"/>
        </w:rPr>
        <w:t xml:space="preserve">s pueden ser verdaderamente “útiles” en esta crisis. </w:t>
      </w:r>
    </w:p>
    <w:p w:rsidR="00137F07" w:rsidRPr="000C29A9" w:rsidRDefault="00E63DE1" w:rsidP="003E17F6">
      <w:pPr>
        <w:spacing w:line="276" w:lineRule="auto"/>
        <w:jc w:val="both"/>
        <w:rPr>
          <w:rFonts w:ascii="Century Gothic" w:hAnsi="Century Gothic"/>
          <w:sz w:val="22"/>
        </w:rPr>
      </w:pPr>
      <w:r w:rsidRPr="000C29A9">
        <w:rPr>
          <w:rFonts w:ascii="Century Gothic" w:hAnsi="Century Gothic"/>
          <w:sz w:val="22"/>
        </w:rPr>
        <w:t>Como segund</w:t>
      </w:r>
      <w:r w:rsidR="00BD65A2">
        <w:rPr>
          <w:rFonts w:ascii="Century Gothic" w:hAnsi="Century Gothic"/>
          <w:sz w:val="22"/>
        </w:rPr>
        <w:t>o</w:t>
      </w:r>
      <w:r w:rsidRPr="000C29A9">
        <w:rPr>
          <w:rFonts w:ascii="Century Gothic" w:hAnsi="Century Gothic"/>
          <w:sz w:val="22"/>
        </w:rPr>
        <w:t xml:space="preserve"> pilar de la estrategia, definimos que e</w:t>
      </w:r>
      <w:r w:rsidR="00137F07" w:rsidRPr="000C29A9">
        <w:rPr>
          <w:rFonts w:ascii="Century Gothic" w:hAnsi="Century Gothic"/>
          <w:sz w:val="22"/>
        </w:rPr>
        <w:t>stas piezas publicitarias se completa</w:t>
      </w:r>
      <w:r w:rsidRPr="000C29A9">
        <w:rPr>
          <w:rFonts w:ascii="Century Gothic" w:hAnsi="Century Gothic"/>
          <w:sz w:val="22"/>
        </w:rPr>
        <w:t>r</w:t>
      </w:r>
      <w:r w:rsidR="00137F07" w:rsidRPr="000C29A9">
        <w:rPr>
          <w:rFonts w:ascii="Century Gothic" w:hAnsi="Century Gothic"/>
          <w:sz w:val="22"/>
        </w:rPr>
        <w:t xml:space="preserve">an únicamente con el logo de la compañía, así como con la dirección de un sitio web </w:t>
      </w:r>
      <w:hyperlink r:id="rId8" w:history="1">
        <w:r w:rsidR="00137F07" w:rsidRPr="000C29A9">
          <w:rPr>
            <w:rStyle w:val="Hipervnculo"/>
            <w:rFonts w:ascii="Century Gothic" w:hAnsi="Century Gothic"/>
            <w:sz w:val="22"/>
          </w:rPr>
          <w:t>www.laotrautilidad.patio.cl</w:t>
        </w:r>
      </w:hyperlink>
      <w:r w:rsidR="008F4C38" w:rsidRPr="000C29A9">
        <w:rPr>
          <w:rFonts w:ascii="Century Gothic" w:hAnsi="Century Gothic"/>
          <w:sz w:val="22"/>
        </w:rPr>
        <w:t xml:space="preserve">, </w:t>
      </w:r>
      <w:r w:rsidR="00137F07" w:rsidRPr="000C29A9">
        <w:rPr>
          <w:rFonts w:ascii="Century Gothic" w:hAnsi="Century Gothic"/>
          <w:sz w:val="22"/>
        </w:rPr>
        <w:t>junto a un código QR que redireccionaba al mencionado landing. La sencillez y potencia del mensaje permitía generar una fuerte curiosidad por conocer más información a través de dicho sitio.</w:t>
      </w:r>
    </w:p>
    <w:p w:rsidR="00137F07" w:rsidRPr="000C29A9" w:rsidRDefault="00137F07" w:rsidP="003E17F6">
      <w:pPr>
        <w:spacing w:line="276" w:lineRule="auto"/>
        <w:jc w:val="both"/>
        <w:rPr>
          <w:rFonts w:ascii="Century Gothic" w:hAnsi="Century Gothic"/>
          <w:sz w:val="22"/>
        </w:rPr>
      </w:pPr>
      <w:r w:rsidRPr="000C29A9">
        <w:rPr>
          <w:rFonts w:ascii="Century Gothic" w:hAnsi="Century Gothic"/>
          <w:sz w:val="22"/>
        </w:rPr>
        <w:lastRenderedPageBreak/>
        <w:t xml:space="preserve">La web fue </w:t>
      </w:r>
      <w:r w:rsidR="00E63DE1" w:rsidRPr="000C29A9">
        <w:rPr>
          <w:rFonts w:ascii="Century Gothic" w:hAnsi="Century Gothic"/>
          <w:sz w:val="22"/>
        </w:rPr>
        <w:t>un elemento</w:t>
      </w:r>
      <w:r w:rsidRPr="000C29A9">
        <w:rPr>
          <w:rFonts w:ascii="Century Gothic" w:hAnsi="Century Gothic"/>
          <w:sz w:val="22"/>
        </w:rPr>
        <w:t xml:space="preserve"> clave en el plan comunicacional, para la que decidimos mantener la misma lógica estratégica del aviso publicitario: foco en un mensaje claro, potente e inspirador. Los usuarios que accedían al landing encontraban, en primer lugar, el mismo mensaje que en el aviso, seguido de una carta abierta del CEO de </w:t>
      </w:r>
      <w:r w:rsidR="00150CC1">
        <w:rPr>
          <w:rFonts w:ascii="Century Gothic" w:hAnsi="Century Gothic"/>
          <w:sz w:val="22"/>
        </w:rPr>
        <w:t>GP</w:t>
      </w:r>
      <w:r w:rsidR="00D61309" w:rsidRPr="000C29A9">
        <w:rPr>
          <w:rFonts w:ascii="Century Gothic" w:hAnsi="Century Gothic"/>
          <w:sz w:val="22"/>
        </w:rPr>
        <w:t xml:space="preserve">, ampliando la reflexión de la compañía sobre el rol de las empresas en esta crisis, y, </w:t>
      </w:r>
      <w:r w:rsidR="006D0EF7" w:rsidRPr="000C29A9">
        <w:rPr>
          <w:rFonts w:ascii="Century Gothic" w:hAnsi="Century Gothic"/>
          <w:sz w:val="22"/>
        </w:rPr>
        <w:t>finalmente</w:t>
      </w:r>
      <w:r w:rsidR="00D61309" w:rsidRPr="000C29A9">
        <w:rPr>
          <w:rFonts w:ascii="Century Gothic" w:hAnsi="Century Gothic"/>
          <w:sz w:val="22"/>
        </w:rPr>
        <w:t xml:space="preserve">, una explicación breve de las medidas implementadas en apoyo a sus pymes y colaboradores. </w:t>
      </w:r>
      <w:r w:rsidR="00E63DE1" w:rsidRPr="000C29A9">
        <w:rPr>
          <w:rFonts w:ascii="Century Gothic" w:hAnsi="Century Gothic"/>
          <w:sz w:val="22"/>
        </w:rPr>
        <w:t xml:space="preserve">Lo relevante, una vez más, era el mensaje y la reflexión, y el paquete de medidas se convertían en un sustento para lo anterior. De esta forma, evitábamos caer en una excesiva autoreferencia, lo que podría haber sido perjudicial para el objetivo principal de esta iniciativa. </w:t>
      </w:r>
    </w:p>
    <w:p w:rsidR="00E63DE1" w:rsidRPr="000C29A9" w:rsidRDefault="00E63DE1" w:rsidP="00E63DE1">
      <w:pPr>
        <w:spacing w:line="276" w:lineRule="auto"/>
        <w:jc w:val="both"/>
        <w:rPr>
          <w:rFonts w:ascii="Century Gothic" w:hAnsi="Century Gothic"/>
          <w:sz w:val="22"/>
        </w:rPr>
      </w:pPr>
      <w:r w:rsidRPr="000C29A9">
        <w:rPr>
          <w:rFonts w:ascii="Century Gothic" w:hAnsi="Century Gothic"/>
          <w:sz w:val="22"/>
        </w:rPr>
        <w:t xml:space="preserve">El tercer pilar de la estrategia se generaba como consecuencia de los dos anteriores: </w:t>
      </w:r>
      <w:r w:rsidR="001E3EFB" w:rsidRPr="000C29A9">
        <w:rPr>
          <w:rFonts w:ascii="Century Gothic" w:hAnsi="Century Gothic"/>
          <w:sz w:val="22"/>
        </w:rPr>
        <w:t xml:space="preserve">la propia </w:t>
      </w:r>
      <w:r w:rsidRPr="000C29A9">
        <w:rPr>
          <w:rFonts w:ascii="Century Gothic" w:hAnsi="Century Gothic"/>
          <w:sz w:val="22"/>
        </w:rPr>
        <w:t xml:space="preserve">campaña </w:t>
      </w:r>
      <w:r w:rsidR="00D63E32" w:rsidRPr="000C29A9">
        <w:rPr>
          <w:rFonts w:ascii="Century Gothic" w:hAnsi="Century Gothic"/>
          <w:sz w:val="22"/>
        </w:rPr>
        <w:t>deb</w:t>
      </w:r>
      <w:r w:rsidR="00566200" w:rsidRPr="000C29A9">
        <w:rPr>
          <w:rFonts w:ascii="Century Gothic" w:hAnsi="Century Gothic"/>
          <w:sz w:val="22"/>
        </w:rPr>
        <w:t>ía</w:t>
      </w:r>
      <w:r w:rsidR="00D63E32" w:rsidRPr="000C29A9">
        <w:rPr>
          <w:rFonts w:ascii="Century Gothic" w:hAnsi="Century Gothic"/>
          <w:sz w:val="22"/>
        </w:rPr>
        <w:t xml:space="preserve"> ser</w:t>
      </w:r>
      <w:r w:rsidRPr="000C29A9">
        <w:rPr>
          <w:rFonts w:ascii="Century Gothic" w:hAnsi="Century Gothic"/>
          <w:sz w:val="22"/>
        </w:rPr>
        <w:t xml:space="preserve"> la noticia, de manera que el interés de los líderes de opinión</w:t>
      </w:r>
      <w:r w:rsidR="00FD65F7" w:rsidRPr="000C29A9">
        <w:rPr>
          <w:rFonts w:ascii="Century Gothic" w:hAnsi="Century Gothic"/>
          <w:sz w:val="22"/>
        </w:rPr>
        <w:t xml:space="preserve"> </w:t>
      </w:r>
      <w:r w:rsidRPr="000C29A9">
        <w:rPr>
          <w:rFonts w:ascii="Century Gothic" w:hAnsi="Century Gothic"/>
          <w:sz w:val="22"/>
        </w:rPr>
        <w:t xml:space="preserve">y los medios de comunicación por transmitir el mensaje de la iniciativa se produjera de la manera más orgánica posible. </w:t>
      </w:r>
      <w:r w:rsidR="00FD65F7" w:rsidRPr="000C29A9">
        <w:rPr>
          <w:rFonts w:ascii="Century Gothic" w:hAnsi="Century Gothic"/>
          <w:sz w:val="22"/>
        </w:rPr>
        <w:t>Tanto fue así, que decidimos no usar un has</w:t>
      </w:r>
      <w:r w:rsidR="008823D4">
        <w:rPr>
          <w:rFonts w:ascii="Century Gothic" w:hAnsi="Century Gothic"/>
          <w:sz w:val="22"/>
        </w:rPr>
        <w:t>h</w:t>
      </w:r>
      <w:r w:rsidR="00FD65F7" w:rsidRPr="000C29A9">
        <w:rPr>
          <w:rFonts w:ascii="Century Gothic" w:hAnsi="Century Gothic"/>
          <w:sz w:val="22"/>
        </w:rPr>
        <w:t xml:space="preserve">tag asociado, dado que en todo momento el énfasis principal estuvo en conservar la honestidad del mensaje a transmitir. </w:t>
      </w:r>
    </w:p>
    <w:p w:rsidR="007E6101" w:rsidRPr="000C29A9" w:rsidRDefault="001B4294" w:rsidP="000E7100">
      <w:pPr>
        <w:spacing w:line="276" w:lineRule="auto"/>
        <w:jc w:val="both"/>
        <w:rPr>
          <w:rFonts w:ascii="Century Gothic" w:hAnsi="Century Gothic"/>
          <w:sz w:val="22"/>
        </w:rPr>
      </w:pPr>
      <w:r w:rsidRPr="000C29A9">
        <w:rPr>
          <w:rFonts w:ascii="Century Gothic" w:hAnsi="Century Gothic"/>
          <w:sz w:val="22"/>
        </w:rPr>
        <w:t>La implementación</w:t>
      </w:r>
      <w:r w:rsidR="003E2B3A" w:rsidRPr="000C29A9">
        <w:rPr>
          <w:rFonts w:ascii="Century Gothic" w:hAnsi="Century Gothic"/>
          <w:sz w:val="22"/>
        </w:rPr>
        <w:t xml:space="preserve"> de esta estrategia debía producirse en tiempos acotados en </w:t>
      </w:r>
      <w:r w:rsidRPr="000C29A9">
        <w:rPr>
          <w:rFonts w:ascii="Century Gothic" w:hAnsi="Century Gothic"/>
          <w:sz w:val="22"/>
        </w:rPr>
        <w:t>sus</w:t>
      </w:r>
      <w:r w:rsidR="003E2B3A" w:rsidRPr="000C29A9">
        <w:rPr>
          <w:rFonts w:ascii="Century Gothic" w:hAnsi="Century Gothic"/>
          <w:sz w:val="22"/>
        </w:rPr>
        <w:t xml:space="preserve"> dos primeras fases, de manera de poder integrar la iniciativa en el debate vigente en Chile </w:t>
      </w:r>
      <w:r w:rsidR="00566200" w:rsidRPr="000C29A9">
        <w:rPr>
          <w:rFonts w:ascii="Century Gothic" w:hAnsi="Century Gothic"/>
          <w:sz w:val="22"/>
        </w:rPr>
        <w:t>sobre</w:t>
      </w:r>
      <w:r w:rsidR="003E2B3A" w:rsidRPr="000C29A9">
        <w:rPr>
          <w:rFonts w:ascii="Century Gothic" w:hAnsi="Century Gothic"/>
          <w:sz w:val="22"/>
        </w:rPr>
        <w:t xml:space="preserve"> </w:t>
      </w:r>
      <w:r w:rsidR="00566200" w:rsidRPr="000C29A9">
        <w:rPr>
          <w:rFonts w:ascii="Century Gothic" w:hAnsi="Century Gothic"/>
          <w:sz w:val="22"/>
        </w:rPr>
        <w:t xml:space="preserve">el </w:t>
      </w:r>
      <w:r w:rsidR="003E2B3A" w:rsidRPr="000C29A9">
        <w:rPr>
          <w:rFonts w:ascii="Century Gothic" w:hAnsi="Century Gothic"/>
          <w:sz w:val="22"/>
        </w:rPr>
        <w:t xml:space="preserve">mundo empresarial. Por ello, definimos lanzar la campaña publicitaria solo durante una semana, confiados en que su “efecto orgánico” permitiría ampliar y extender la comunicación durante varias semanas más, como de hecho sigue siendo hasta día de hoy. </w:t>
      </w:r>
    </w:p>
    <w:p w:rsidR="007E6101" w:rsidRPr="000C29A9" w:rsidRDefault="007E6101" w:rsidP="000E7100">
      <w:pPr>
        <w:spacing w:line="276" w:lineRule="auto"/>
        <w:jc w:val="both"/>
        <w:rPr>
          <w:rFonts w:ascii="Century Gothic" w:hAnsi="Century Gothic"/>
          <w:sz w:val="22"/>
        </w:rPr>
      </w:pPr>
    </w:p>
    <w:p w:rsidR="00AE74A4" w:rsidRPr="000C29A9" w:rsidRDefault="00AE74A4" w:rsidP="00AE74A4">
      <w:pPr>
        <w:pStyle w:val="Prrafodelista"/>
        <w:numPr>
          <w:ilvl w:val="0"/>
          <w:numId w:val="1"/>
        </w:numPr>
        <w:spacing w:line="276" w:lineRule="auto"/>
        <w:jc w:val="both"/>
        <w:rPr>
          <w:rFonts w:ascii="Century Gothic" w:hAnsi="Century Gothic"/>
          <w:b/>
          <w:sz w:val="22"/>
        </w:rPr>
      </w:pPr>
      <w:r w:rsidRPr="000C29A9">
        <w:rPr>
          <w:rFonts w:ascii="Century Gothic" w:hAnsi="Century Gothic"/>
          <w:b/>
          <w:sz w:val="22"/>
        </w:rPr>
        <w:t>Desarrollo / ejecución del plan (tácticas y acciones)</w:t>
      </w:r>
    </w:p>
    <w:p w:rsidR="00E4073C" w:rsidRPr="000C29A9" w:rsidRDefault="001B4294" w:rsidP="00E4073C">
      <w:pPr>
        <w:spacing w:line="276" w:lineRule="auto"/>
        <w:jc w:val="both"/>
        <w:rPr>
          <w:rFonts w:ascii="Century Gothic" w:hAnsi="Century Gothic"/>
          <w:sz w:val="22"/>
        </w:rPr>
      </w:pPr>
      <w:r w:rsidRPr="000C29A9">
        <w:rPr>
          <w:rFonts w:ascii="Century Gothic" w:hAnsi="Century Gothic"/>
          <w:sz w:val="22"/>
        </w:rPr>
        <w:t xml:space="preserve">Para el desarrollo de la estrategia planteada, trabajamos </w:t>
      </w:r>
      <w:r w:rsidR="005000AE" w:rsidRPr="000C29A9">
        <w:rPr>
          <w:rFonts w:ascii="Century Gothic" w:hAnsi="Century Gothic"/>
          <w:sz w:val="22"/>
        </w:rPr>
        <w:t xml:space="preserve">en primer lugar en el desarrollo creativo del mensaje y del contenido de la web, en base a la reflexión que nos compartió </w:t>
      </w:r>
      <w:r w:rsidR="00150CC1">
        <w:rPr>
          <w:rFonts w:ascii="Century Gothic" w:hAnsi="Century Gothic"/>
          <w:sz w:val="22"/>
        </w:rPr>
        <w:t>GP</w:t>
      </w:r>
      <w:r w:rsidR="005000AE" w:rsidRPr="000C29A9">
        <w:rPr>
          <w:rFonts w:ascii="Century Gothic" w:hAnsi="Century Gothic"/>
          <w:sz w:val="22"/>
        </w:rPr>
        <w:t xml:space="preserve">. En segundo lugar, desarrollamos el diseño de piezas </w:t>
      </w:r>
      <w:r w:rsidR="00AE6C3F">
        <w:rPr>
          <w:rFonts w:ascii="Century Gothic" w:hAnsi="Century Gothic"/>
          <w:sz w:val="22"/>
        </w:rPr>
        <w:t xml:space="preserve">gráficas </w:t>
      </w:r>
      <w:r w:rsidR="005000AE" w:rsidRPr="000C29A9">
        <w:rPr>
          <w:rFonts w:ascii="Century Gothic" w:hAnsi="Century Gothic"/>
          <w:sz w:val="22"/>
        </w:rPr>
        <w:t xml:space="preserve">y del landing, a la vez que apoyamos la creación del plan de medios. A continuación, el siguiente paso fue comunicar a todos los colaboradores de </w:t>
      </w:r>
      <w:r w:rsidR="00150CC1">
        <w:rPr>
          <w:rFonts w:ascii="Century Gothic" w:hAnsi="Century Gothic"/>
          <w:sz w:val="22"/>
        </w:rPr>
        <w:t xml:space="preserve">GP </w:t>
      </w:r>
      <w:r w:rsidR="00C05644" w:rsidRPr="000C29A9">
        <w:rPr>
          <w:rFonts w:ascii="Century Gothic" w:hAnsi="Century Gothic"/>
          <w:sz w:val="22"/>
        </w:rPr>
        <w:t xml:space="preserve">el lanzamiento formal de esta iniciativa, antes de que esta llegara a los medios. Tras este paso fundamental, supervisamos la publicación </w:t>
      </w:r>
      <w:r w:rsidR="00E4073C" w:rsidRPr="000C29A9">
        <w:rPr>
          <w:rFonts w:ascii="Century Gothic" w:hAnsi="Century Gothic"/>
          <w:sz w:val="22"/>
        </w:rPr>
        <w:t xml:space="preserve">de la página web y </w:t>
      </w:r>
      <w:r w:rsidR="00C05644" w:rsidRPr="000C29A9">
        <w:rPr>
          <w:rFonts w:ascii="Century Gothic" w:hAnsi="Century Gothic"/>
          <w:sz w:val="22"/>
        </w:rPr>
        <w:t xml:space="preserve">de los avisos </w:t>
      </w:r>
      <w:r w:rsidR="00E4073C" w:rsidRPr="000C29A9">
        <w:rPr>
          <w:rFonts w:ascii="Century Gothic" w:hAnsi="Century Gothic"/>
          <w:sz w:val="22"/>
        </w:rPr>
        <w:t xml:space="preserve">en los principales medios impresos nacionales, en sus espacios de negocios (El Mercurio, La Tercera-Pulso, Diario </w:t>
      </w:r>
      <w:r w:rsidR="00566200" w:rsidRPr="000C29A9">
        <w:rPr>
          <w:rFonts w:ascii="Century Gothic" w:hAnsi="Century Gothic"/>
          <w:sz w:val="22"/>
        </w:rPr>
        <w:t>F</w:t>
      </w:r>
      <w:r w:rsidR="00E4073C" w:rsidRPr="000C29A9">
        <w:rPr>
          <w:rFonts w:ascii="Century Gothic" w:hAnsi="Century Gothic"/>
          <w:sz w:val="22"/>
        </w:rPr>
        <w:t xml:space="preserve">inanciero, La Segunda) y en medios digitales (LaTercera.com, El Mostrador, DF.cl). </w:t>
      </w:r>
    </w:p>
    <w:p w:rsidR="005000AE" w:rsidRPr="000C29A9" w:rsidRDefault="00E4073C" w:rsidP="00AE74A4">
      <w:pPr>
        <w:spacing w:line="276" w:lineRule="auto"/>
        <w:jc w:val="both"/>
        <w:rPr>
          <w:rFonts w:ascii="Century Gothic" w:hAnsi="Century Gothic"/>
          <w:sz w:val="22"/>
        </w:rPr>
      </w:pPr>
      <w:r w:rsidRPr="000C29A9">
        <w:rPr>
          <w:rFonts w:ascii="Century Gothic" w:hAnsi="Century Gothic"/>
          <w:sz w:val="22"/>
        </w:rPr>
        <w:t>D</w:t>
      </w:r>
      <w:r w:rsidR="00C05644" w:rsidRPr="000C29A9">
        <w:rPr>
          <w:rFonts w:ascii="Century Gothic" w:hAnsi="Century Gothic"/>
          <w:sz w:val="22"/>
        </w:rPr>
        <w:t xml:space="preserve">e manera casi inmediata, el foco lo pusimos en gestionar las solicitudes de </w:t>
      </w:r>
      <w:r w:rsidR="00AE6C3F">
        <w:rPr>
          <w:rFonts w:ascii="Century Gothic" w:hAnsi="Century Gothic"/>
          <w:sz w:val="22"/>
        </w:rPr>
        <w:t>medios</w:t>
      </w:r>
      <w:r w:rsidR="00AE6C3F" w:rsidRPr="000C29A9">
        <w:rPr>
          <w:rFonts w:ascii="Century Gothic" w:hAnsi="Century Gothic"/>
          <w:sz w:val="22"/>
        </w:rPr>
        <w:t xml:space="preserve"> </w:t>
      </w:r>
      <w:r w:rsidR="00C05644" w:rsidRPr="000C29A9">
        <w:rPr>
          <w:rFonts w:ascii="Century Gothic" w:hAnsi="Century Gothic"/>
          <w:sz w:val="22"/>
        </w:rPr>
        <w:t xml:space="preserve">y hacer seguimiento a la conversación que la iniciativa generaba en redes sociales. </w:t>
      </w:r>
    </w:p>
    <w:p w:rsidR="005000AE" w:rsidRPr="000C29A9" w:rsidRDefault="005000AE" w:rsidP="00AE74A4">
      <w:pPr>
        <w:spacing w:line="276" w:lineRule="auto"/>
        <w:jc w:val="both"/>
        <w:rPr>
          <w:rFonts w:ascii="Century Gothic" w:hAnsi="Century Gothic"/>
          <w:sz w:val="22"/>
        </w:rPr>
      </w:pPr>
      <w:r w:rsidRPr="000C29A9">
        <w:rPr>
          <w:rFonts w:ascii="Century Gothic" w:hAnsi="Century Gothic"/>
          <w:sz w:val="22"/>
        </w:rPr>
        <w:t xml:space="preserve">Una de las mayores dificultades fue </w:t>
      </w:r>
      <w:r w:rsidR="00E4073C" w:rsidRPr="000C29A9">
        <w:rPr>
          <w:rFonts w:ascii="Century Gothic" w:hAnsi="Century Gothic"/>
          <w:sz w:val="22"/>
        </w:rPr>
        <w:t>administrar</w:t>
      </w:r>
      <w:r w:rsidRPr="000C29A9">
        <w:rPr>
          <w:rFonts w:ascii="Century Gothic" w:hAnsi="Century Gothic"/>
          <w:sz w:val="22"/>
        </w:rPr>
        <w:t xml:space="preserve"> y discriminar la gran cantidad de solicitudes de periodistas para entrevistar al CEO de la compañía. Ello nos obligó a establecer criterios claros</w:t>
      </w:r>
      <w:r w:rsidR="00E4073C" w:rsidRPr="000C29A9">
        <w:rPr>
          <w:rFonts w:ascii="Century Gothic" w:hAnsi="Century Gothic"/>
          <w:sz w:val="22"/>
        </w:rPr>
        <w:t xml:space="preserve"> en cuanto a las vocerías y respeto por los compromisos con los distintos medios, de manera de poder equilibrar las expectativas que generó la campaña con la correcta difusión y ampliación del mensaje por parte de estos.</w:t>
      </w:r>
    </w:p>
    <w:p w:rsidR="00C91E6E" w:rsidRPr="000C29A9" w:rsidRDefault="00566200" w:rsidP="00AE74A4">
      <w:pPr>
        <w:spacing w:line="276" w:lineRule="auto"/>
        <w:jc w:val="both"/>
        <w:rPr>
          <w:rFonts w:ascii="Century Gothic" w:hAnsi="Century Gothic"/>
          <w:sz w:val="22"/>
        </w:rPr>
      </w:pPr>
      <w:r w:rsidRPr="000C29A9">
        <w:rPr>
          <w:rFonts w:ascii="Century Gothic" w:hAnsi="Century Gothic"/>
          <w:sz w:val="22"/>
        </w:rPr>
        <w:lastRenderedPageBreak/>
        <w:t>O</w:t>
      </w:r>
      <w:r w:rsidR="00C91E6E" w:rsidRPr="000C29A9">
        <w:rPr>
          <w:rFonts w:ascii="Century Gothic" w:hAnsi="Century Gothic"/>
          <w:sz w:val="22"/>
        </w:rPr>
        <w:t>tra de las dificultades encontradas fue poder medir a cabalidad la repercusión que la iniciativa ha tenido en redes sociales, al no existir un has</w:t>
      </w:r>
      <w:r w:rsidR="008823D4">
        <w:rPr>
          <w:rFonts w:ascii="Century Gothic" w:hAnsi="Century Gothic"/>
          <w:sz w:val="22"/>
        </w:rPr>
        <w:t>h</w:t>
      </w:r>
      <w:r w:rsidR="00C91E6E" w:rsidRPr="000C29A9">
        <w:rPr>
          <w:rFonts w:ascii="Century Gothic" w:hAnsi="Century Gothic"/>
          <w:sz w:val="22"/>
        </w:rPr>
        <w:t xml:space="preserve">tag asociado (lo que, como se contaba anteriormente, fue una decisión estratégica). Para ello, contratamos los servicios de una empresa especializada en mediciones </w:t>
      </w:r>
      <w:r w:rsidRPr="000C29A9">
        <w:rPr>
          <w:rFonts w:ascii="Century Gothic" w:hAnsi="Century Gothic"/>
          <w:sz w:val="22"/>
        </w:rPr>
        <w:t>digitales.</w:t>
      </w:r>
    </w:p>
    <w:p w:rsidR="00AE74A4" w:rsidRPr="000C29A9" w:rsidRDefault="00AE74A4" w:rsidP="00AE74A4">
      <w:pPr>
        <w:spacing w:line="276" w:lineRule="auto"/>
        <w:jc w:val="both"/>
        <w:rPr>
          <w:rFonts w:ascii="Century Gothic" w:hAnsi="Century Gothic"/>
          <w:sz w:val="22"/>
        </w:rPr>
      </w:pPr>
    </w:p>
    <w:p w:rsidR="00AE74A4" w:rsidRPr="000C29A9" w:rsidRDefault="00AE74A4" w:rsidP="00AE74A4">
      <w:pPr>
        <w:pStyle w:val="Prrafodelista"/>
        <w:numPr>
          <w:ilvl w:val="0"/>
          <w:numId w:val="1"/>
        </w:numPr>
        <w:spacing w:line="276" w:lineRule="auto"/>
        <w:jc w:val="both"/>
        <w:rPr>
          <w:rFonts w:ascii="Century Gothic" w:hAnsi="Century Gothic"/>
          <w:b/>
          <w:sz w:val="22"/>
        </w:rPr>
      </w:pPr>
      <w:r w:rsidRPr="000C29A9">
        <w:rPr>
          <w:rFonts w:ascii="Century Gothic" w:hAnsi="Century Gothic"/>
          <w:b/>
          <w:sz w:val="22"/>
        </w:rPr>
        <w:t>Resultados y evaluación</w:t>
      </w:r>
    </w:p>
    <w:p w:rsidR="00AE74A4" w:rsidRPr="000C29A9" w:rsidRDefault="00ED6932" w:rsidP="00AE74A4">
      <w:pPr>
        <w:spacing w:line="276" w:lineRule="auto"/>
        <w:jc w:val="both"/>
        <w:rPr>
          <w:rFonts w:ascii="Century Gothic" w:hAnsi="Century Gothic"/>
          <w:sz w:val="22"/>
        </w:rPr>
      </w:pPr>
      <w:r w:rsidRPr="000C29A9">
        <w:rPr>
          <w:rFonts w:ascii="Century Gothic" w:hAnsi="Century Gothic"/>
          <w:sz w:val="22"/>
        </w:rPr>
        <w:t xml:space="preserve">Los resultados de la estrategia comunicacional expuesta no solo se pueden medir </w:t>
      </w:r>
      <w:r w:rsidR="007C6FA9">
        <w:rPr>
          <w:rFonts w:ascii="Century Gothic" w:hAnsi="Century Gothic"/>
          <w:sz w:val="22"/>
        </w:rPr>
        <w:t>en términos cuantitativos</w:t>
      </w:r>
      <w:r w:rsidRPr="000C29A9">
        <w:rPr>
          <w:rFonts w:ascii="Century Gothic" w:hAnsi="Century Gothic"/>
          <w:sz w:val="22"/>
        </w:rPr>
        <w:t xml:space="preserve">, sino </w:t>
      </w:r>
      <w:r w:rsidR="00FF7922">
        <w:rPr>
          <w:rFonts w:ascii="Century Gothic" w:hAnsi="Century Gothic"/>
          <w:sz w:val="22"/>
        </w:rPr>
        <w:t xml:space="preserve">también </w:t>
      </w:r>
      <w:r w:rsidRPr="000C29A9">
        <w:rPr>
          <w:rFonts w:ascii="Century Gothic" w:hAnsi="Century Gothic"/>
          <w:sz w:val="22"/>
        </w:rPr>
        <w:t>por su calidad, lo que había sido una definición desde el inicio</w:t>
      </w:r>
      <w:r w:rsidR="004323AA" w:rsidRPr="000C29A9">
        <w:rPr>
          <w:rFonts w:ascii="Century Gothic" w:hAnsi="Century Gothic"/>
          <w:sz w:val="22"/>
        </w:rPr>
        <w:t xml:space="preserve">, al proponernos impactar mayoritariamente a dos públcos bien específicos y en muchas ocasiones de más difícil movilización: líderes de opinión y empresarios. </w:t>
      </w:r>
    </w:p>
    <w:p w:rsidR="004323AA" w:rsidRPr="000C29A9" w:rsidRDefault="004323AA" w:rsidP="00AE74A4">
      <w:pPr>
        <w:spacing w:line="276" w:lineRule="auto"/>
        <w:jc w:val="both"/>
        <w:rPr>
          <w:rFonts w:ascii="Century Gothic" w:hAnsi="Century Gothic"/>
          <w:sz w:val="22"/>
        </w:rPr>
      </w:pPr>
      <w:r w:rsidRPr="000C29A9">
        <w:rPr>
          <w:rFonts w:ascii="Century Gothic" w:hAnsi="Century Gothic"/>
          <w:sz w:val="22"/>
        </w:rPr>
        <w:t>En cuanto al rendimiento del sitio web y las interacciones en redes sociales (resultados medidos por la empresa especializada Raya, según archivo adjunto a esta postulación) podemos destacar:</w:t>
      </w:r>
    </w:p>
    <w:p w:rsidR="004323AA" w:rsidRPr="000C29A9" w:rsidRDefault="00566200" w:rsidP="004323AA">
      <w:pPr>
        <w:pStyle w:val="Prrafodelista"/>
        <w:numPr>
          <w:ilvl w:val="0"/>
          <w:numId w:val="5"/>
        </w:numPr>
        <w:spacing w:line="276" w:lineRule="auto"/>
        <w:rPr>
          <w:rFonts w:ascii="Century Gothic" w:hAnsi="Century Gothic"/>
          <w:sz w:val="22"/>
        </w:rPr>
      </w:pPr>
      <w:r w:rsidRPr="000C29A9">
        <w:rPr>
          <w:rFonts w:ascii="Century Gothic" w:hAnsi="Century Gothic"/>
          <w:sz w:val="22"/>
          <w:lang w:val="es-ES"/>
        </w:rPr>
        <w:t>D</w:t>
      </w:r>
      <w:r w:rsidR="004323AA" w:rsidRPr="000C29A9">
        <w:rPr>
          <w:rFonts w:ascii="Century Gothic" w:hAnsi="Century Gothic"/>
          <w:sz w:val="22"/>
          <w:lang w:val="es-ES"/>
        </w:rPr>
        <w:t xml:space="preserve">urante la semana del </w:t>
      </w:r>
      <w:r w:rsidRPr="000C29A9">
        <w:rPr>
          <w:rFonts w:ascii="Century Gothic" w:hAnsi="Century Gothic"/>
          <w:sz w:val="22"/>
          <w:lang w:val="es-ES"/>
        </w:rPr>
        <w:t>9</w:t>
      </w:r>
      <w:r w:rsidR="004323AA" w:rsidRPr="000C29A9">
        <w:rPr>
          <w:rFonts w:ascii="Century Gothic" w:hAnsi="Century Gothic"/>
          <w:sz w:val="22"/>
          <w:lang w:val="es-ES"/>
        </w:rPr>
        <w:t xml:space="preserve"> </w:t>
      </w:r>
      <w:r w:rsidRPr="000C29A9">
        <w:rPr>
          <w:rFonts w:ascii="Century Gothic" w:hAnsi="Century Gothic"/>
          <w:sz w:val="22"/>
          <w:lang w:val="es-ES"/>
        </w:rPr>
        <w:t>al</w:t>
      </w:r>
      <w:r w:rsidR="004323AA" w:rsidRPr="000C29A9">
        <w:rPr>
          <w:rFonts w:ascii="Century Gothic" w:hAnsi="Century Gothic"/>
          <w:sz w:val="22"/>
          <w:lang w:val="es-ES"/>
        </w:rPr>
        <w:t xml:space="preserve"> 18 </w:t>
      </w:r>
      <w:r w:rsidRPr="000C29A9">
        <w:rPr>
          <w:rFonts w:ascii="Century Gothic" w:hAnsi="Century Gothic"/>
          <w:sz w:val="22"/>
          <w:lang w:val="es-ES"/>
        </w:rPr>
        <w:t xml:space="preserve">de mayo </w:t>
      </w:r>
      <w:r w:rsidR="004323AA" w:rsidRPr="000C29A9">
        <w:rPr>
          <w:rFonts w:ascii="Century Gothic" w:hAnsi="Century Gothic"/>
          <w:sz w:val="22"/>
          <w:lang w:val="es-ES"/>
        </w:rPr>
        <w:t>se logró un incremento del 741% en las sesiones</w:t>
      </w:r>
      <w:r w:rsidRPr="000C29A9">
        <w:rPr>
          <w:rFonts w:ascii="Century Gothic" w:hAnsi="Century Gothic"/>
          <w:sz w:val="22"/>
          <w:lang w:val="es-ES"/>
        </w:rPr>
        <w:t xml:space="preserve"> al sitio web de </w:t>
      </w:r>
      <w:r w:rsidR="00150CC1">
        <w:rPr>
          <w:rFonts w:ascii="Century Gothic" w:hAnsi="Century Gothic"/>
          <w:sz w:val="22"/>
          <w:lang w:val="es-ES"/>
        </w:rPr>
        <w:t>GP</w:t>
      </w:r>
      <w:r w:rsidR="00093DE6" w:rsidRPr="000C29A9">
        <w:rPr>
          <w:rFonts w:ascii="Century Gothic" w:hAnsi="Century Gothic"/>
          <w:sz w:val="22"/>
          <w:lang w:val="es-ES"/>
        </w:rPr>
        <w:t xml:space="preserve"> (</w:t>
      </w:r>
      <w:r w:rsidR="004323AA" w:rsidRPr="000C29A9">
        <w:rPr>
          <w:rFonts w:ascii="Century Gothic" w:hAnsi="Century Gothic"/>
          <w:sz w:val="22"/>
          <w:lang w:val="es-ES"/>
        </w:rPr>
        <w:t>el landing de la iniciativa se alojó al interior de la web general de la compañía</w:t>
      </w:r>
      <w:r w:rsidR="00093DE6" w:rsidRPr="000C29A9">
        <w:rPr>
          <w:rFonts w:ascii="Century Gothic" w:hAnsi="Century Gothic"/>
          <w:sz w:val="22"/>
          <w:lang w:val="es-ES"/>
        </w:rPr>
        <w:t>).</w:t>
      </w:r>
    </w:p>
    <w:p w:rsidR="004323AA" w:rsidRPr="000C29A9" w:rsidRDefault="00093DE6" w:rsidP="004323AA">
      <w:pPr>
        <w:pStyle w:val="Prrafodelista"/>
        <w:numPr>
          <w:ilvl w:val="0"/>
          <w:numId w:val="5"/>
        </w:numPr>
        <w:spacing w:line="276" w:lineRule="auto"/>
        <w:rPr>
          <w:rFonts w:ascii="Century Gothic" w:hAnsi="Century Gothic"/>
          <w:sz w:val="22"/>
        </w:rPr>
      </w:pPr>
      <w:r w:rsidRPr="000C29A9">
        <w:rPr>
          <w:rFonts w:ascii="Century Gothic" w:hAnsi="Century Gothic"/>
          <w:sz w:val="22"/>
          <w:lang w:val="es-ES"/>
        </w:rPr>
        <w:t>S</w:t>
      </w:r>
      <w:r w:rsidR="004323AA" w:rsidRPr="000C29A9">
        <w:rPr>
          <w:rFonts w:ascii="Century Gothic" w:hAnsi="Century Gothic"/>
          <w:sz w:val="22"/>
          <w:lang w:val="es-ES"/>
        </w:rPr>
        <w:t xml:space="preserve">e consiguieron </w:t>
      </w:r>
      <w:r w:rsidR="00C1118B" w:rsidRPr="000C29A9">
        <w:rPr>
          <w:rFonts w:ascii="Century Gothic" w:hAnsi="Century Gothic"/>
          <w:sz w:val="22"/>
          <w:lang w:val="es-ES"/>
        </w:rPr>
        <w:t>más de 40 mil visitas</w:t>
      </w:r>
      <w:r w:rsidR="004323AA" w:rsidRPr="000C29A9">
        <w:rPr>
          <w:rFonts w:ascii="Century Gothic" w:hAnsi="Century Gothic"/>
          <w:sz w:val="22"/>
          <w:lang w:val="es-ES"/>
        </w:rPr>
        <w:t xml:space="preserve">. </w:t>
      </w:r>
      <w:r w:rsidR="004323AA" w:rsidRPr="000C29A9">
        <w:rPr>
          <w:rFonts w:ascii="Century Gothic" w:hAnsi="Century Gothic"/>
          <w:bCs/>
          <w:sz w:val="22"/>
          <w:lang w:val="es-ES"/>
        </w:rPr>
        <w:t>Los usuarios se quedaron 2 minutos y 30 segundos en la página</w:t>
      </w:r>
      <w:r w:rsidR="00566200" w:rsidRPr="000C29A9">
        <w:rPr>
          <w:rFonts w:ascii="Century Gothic" w:hAnsi="Century Gothic"/>
          <w:bCs/>
          <w:sz w:val="22"/>
          <w:lang w:val="es-ES"/>
        </w:rPr>
        <w:t>.</w:t>
      </w:r>
    </w:p>
    <w:p w:rsidR="002A2A1C" w:rsidRPr="000C29A9" w:rsidRDefault="002A2A1C" w:rsidP="004323AA">
      <w:pPr>
        <w:pStyle w:val="Prrafodelista"/>
        <w:numPr>
          <w:ilvl w:val="0"/>
          <w:numId w:val="5"/>
        </w:numPr>
        <w:spacing w:line="276" w:lineRule="auto"/>
        <w:rPr>
          <w:rFonts w:ascii="Century Gothic" w:hAnsi="Century Gothic"/>
          <w:sz w:val="22"/>
        </w:rPr>
      </w:pPr>
      <w:r w:rsidRPr="000C29A9">
        <w:rPr>
          <w:rFonts w:ascii="Century Gothic" w:hAnsi="Century Gothic"/>
          <w:sz w:val="22"/>
          <w:lang w:val="es-ES"/>
        </w:rPr>
        <w:t>Se generaron 174 menciones a través de LinkedIn, Facebook, Twitter y portales de noticias consiguiendo 486.975 impresiones de manera orgánica.</w:t>
      </w:r>
    </w:p>
    <w:p w:rsidR="002A2A1C" w:rsidRPr="000C29A9" w:rsidRDefault="002A2A1C" w:rsidP="00E1129B">
      <w:pPr>
        <w:pStyle w:val="Prrafodelista"/>
        <w:numPr>
          <w:ilvl w:val="0"/>
          <w:numId w:val="5"/>
        </w:numPr>
        <w:spacing w:line="276" w:lineRule="auto"/>
        <w:jc w:val="both"/>
        <w:rPr>
          <w:rFonts w:ascii="Century Gothic" w:hAnsi="Century Gothic"/>
          <w:sz w:val="22"/>
        </w:rPr>
      </w:pPr>
      <w:r w:rsidRPr="000C29A9">
        <w:rPr>
          <w:rFonts w:ascii="Century Gothic" w:hAnsi="Century Gothic"/>
          <w:sz w:val="22"/>
          <w:lang w:val="es-ES"/>
        </w:rPr>
        <w:t>La percepción del usuario en torno a la campaña fue 100% positiva</w:t>
      </w:r>
      <w:r w:rsidR="00FF7922">
        <w:rPr>
          <w:rFonts w:ascii="Century Gothic" w:hAnsi="Century Gothic"/>
          <w:sz w:val="22"/>
          <w:lang w:val="es-ES"/>
        </w:rPr>
        <w:t>,</w:t>
      </w:r>
      <w:r w:rsidRPr="000C29A9">
        <w:rPr>
          <w:rFonts w:ascii="Century Gothic" w:hAnsi="Century Gothic"/>
          <w:sz w:val="22"/>
          <w:lang w:val="es-ES"/>
        </w:rPr>
        <w:t xml:space="preserve"> considerando todos los comentarios de las personas impactadas</w:t>
      </w:r>
      <w:r w:rsidR="00077D38" w:rsidRPr="000C29A9">
        <w:rPr>
          <w:rFonts w:ascii="Century Gothic" w:hAnsi="Century Gothic"/>
          <w:sz w:val="22"/>
          <w:lang w:val="es-ES"/>
        </w:rPr>
        <w:t>.</w:t>
      </w:r>
    </w:p>
    <w:p w:rsidR="003C7898" w:rsidRPr="000C29A9" w:rsidRDefault="004323AA" w:rsidP="003C7898">
      <w:pPr>
        <w:pStyle w:val="Prrafodelista"/>
        <w:numPr>
          <w:ilvl w:val="0"/>
          <w:numId w:val="5"/>
        </w:numPr>
        <w:spacing w:line="276" w:lineRule="auto"/>
        <w:jc w:val="both"/>
        <w:rPr>
          <w:rFonts w:ascii="Century Gothic" w:hAnsi="Century Gothic"/>
          <w:sz w:val="22"/>
        </w:rPr>
      </w:pPr>
      <w:r w:rsidRPr="000C29A9">
        <w:rPr>
          <w:rFonts w:ascii="Century Gothic" w:hAnsi="Century Gothic"/>
          <w:sz w:val="22"/>
        </w:rPr>
        <w:t xml:space="preserve">Se lograron menciones de destacados representantes del mundo </w:t>
      </w:r>
      <w:r w:rsidR="00C1118B" w:rsidRPr="000C29A9">
        <w:rPr>
          <w:rFonts w:ascii="Century Gothic" w:hAnsi="Century Gothic"/>
          <w:sz w:val="22"/>
        </w:rPr>
        <w:t xml:space="preserve">empresarial </w:t>
      </w:r>
      <w:r w:rsidRPr="000C29A9">
        <w:rPr>
          <w:rFonts w:ascii="Century Gothic" w:hAnsi="Century Gothic"/>
          <w:sz w:val="22"/>
        </w:rPr>
        <w:t xml:space="preserve">y líderes de opinión en </w:t>
      </w:r>
      <w:r w:rsidR="002A2A1C" w:rsidRPr="000C29A9">
        <w:rPr>
          <w:rFonts w:ascii="Century Gothic" w:hAnsi="Century Gothic"/>
          <w:sz w:val="22"/>
        </w:rPr>
        <w:t>las redes sociales</w:t>
      </w:r>
      <w:r w:rsidRPr="000C29A9">
        <w:rPr>
          <w:rFonts w:ascii="Century Gothic" w:hAnsi="Century Gothic"/>
          <w:sz w:val="22"/>
        </w:rPr>
        <w:t>.</w:t>
      </w:r>
      <w:r w:rsidR="002A2A1C" w:rsidRPr="000C29A9">
        <w:rPr>
          <w:rFonts w:ascii="Century Gothic" w:hAnsi="Century Gothic"/>
          <w:sz w:val="22"/>
        </w:rPr>
        <w:t xml:space="preserve"> </w:t>
      </w:r>
      <w:r w:rsidR="00C1118B" w:rsidRPr="000C29A9">
        <w:rPr>
          <w:rFonts w:ascii="Century Gothic" w:hAnsi="Century Gothic"/>
          <w:sz w:val="22"/>
        </w:rPr>
        <w:t xml:space="preserve">Destacan los comentarios e interacciones que proactivamente generaron </w:t>
      </w:r>
      <w:r w:rsidR="00C1118B" w:rsidRPr="000C29A9">
        <w:rPr>
          <w:rFonts w:ascii="Century Gothic" w:hAnsi="Century Gothic"/>
          <w:sz w:val="22"/>
          <w:lang w:val="es-ES"/>
        </w:rPr>
        <w:t>Juan Pablo Swett (Pr</w:t>
      </w:r>
      <w:r w:rsidR="002A2A1C" w:rsidRPr="000C29A9">
        <w:rPr>
          <w:rFonts w:ascii="Century Gothic" w:hAnsi="Century Gothic"/>
          <w:sz w:val="22"/>
          <w:lang w:val="es-ES"/>
        </w:rPr>
        <w:t>e</w:t>
      </w:r>
      <w:r w:rsidR="00C1118B" w:rsidRPr="000C29A9">
        <w:rPr>
          <w:rFonts w:ascii="Century Gothic" w:hAnsi="Century Gothic"/>
          <w:sz w:val="22"/>
          <w:lang w:val="es-ES"/>
        </w:rPr>
        <w:t>sidente de la Multigremial de Emprendedores), Berna</w:t>
      </w:r>
      <w:r w:rsidR="001B5AEB">
        <w:rPr>
          <w:rFonts w:ascii="Century Gothic" w:hAnsi="Century Gothic"/>
          <w:sz w:val="22"/>
          <w:lang w:val="es-ES"/>
        </w:rPr>
        <w:t>r</w:t>
      </w:r>
      <w:r w:rsidR="00C1118B" w:rsidRPr="000C29A9">
        <w:rPr>
          <w:rFonts w:ascii="Century Gothic" w:hAnsi="Century Gothic"/>
          <w:sz w:val="22"/>
          <w:lang w:val="es-ES"/>
        </w:rPr>
        <w:t>do Larraín (Presidente de Sofofa), Amaro Gómez-Pablos (Periodista), Bárbara Briceño (Periodista) y Alejandra Mustakis (Presidente de ASECH)</w:t>
      </w:r>
      <w:r w:rsidR="00435811" w:rsidRPr="000C29A9">
        <w:rPr>
          <w:rFonts w:ascii="Century Gothic" w:hAnsi="Century Gothic"/>
          <w:sz w:val="22"/>
          <w:lang w:val="es-ES"/>
        </w:rPr>
        <w:t>.</w:t>
      </w:r>
    </w:p>
    <w:p w:rsidR="003C7898" w:rsidRPr="000C29A9" w:rsidRDefault="00435811" w:rsidP="003C7898">
      <w:pPr>
        <w:spacing w:line="276" w:lineRule="auto"/>
        <w:jc w:val="both"/>
        <w:rPr>
          <w:rFonts w:ascii="Century Gothic" w:hAnsi="Century Gothic"/>
          <w:sz w:val="22"/>
        </w:rPr>
      </w:pPr>
      <w:r w:rsidRPr="000C29A9">
        <w:rPr>
          <w:rFonts w:ascii="Century Gothic" w:hAnsi="Century Gothic"/>
          <w:sz w:val="22"/>
        </w:rPr>
        <w:t>En cuanto a la cobertura de medios</w:t>
      </w:r>
      <w:r w:rsidR="003C7898" w:rsidRPr="000C29A9">
        <w:rPr>
          <w:rFonts w:ascii="Century Gothic" w:hAnsi="Century Gothic"/>
          <w:sz w:val="22"/>
        </w:rPr>
        <w:t>:</w:t>
      </w:r>
    </w:p>
    <w:p w:rsidR="007E6101" w:rsidRDefault="003C7898" w:rsidP="003C7898">
      <w:pPr>
        <w:pStyle w:val="Prrafodelista"/>
        <w:numPr>
          <w:ilvl w:val="0"/>
          <w:numId w:val="6"/>
        </w:numPr>
        <w:spacing w:line="276" w:lineRule="auto"/>
        <w:jc w:val="both"/>
        <w:rPr>
          <w:rFonts w:ascii="Century Gothic" w:hAnsi="Century Gothic"/>
          <w:sz w:val="22"/>
        </w:rPr>
      </w:pPr>
      <w:r w:rsidRPr="000C29A9">
        <w:rPr>
          <w:rFonts w:ascii="Century Gothic" w:hAnsi="Century Gothic"/>
          <w:sz w:val="22"/>
        </w:rPr>
        <w:t>S</w:t>
      </w:r>
      <w:r w:rsidR="00435811" w:rsidRPr="000C29A9">
        <w:rPr>
          <w:rFonts w:ascii="Century Gothic" w:hAnsi="Century Gothic"/>
          <w:sz w:val="22"/>
        </w:rPr>
        <w:t xml:space="preserve">e generaron de manera orgánica </w:t>
      </w:r>
      <w:r w:rsidR="00333798">
        <w:rPr>
          <w:rFonts w:ascii="Century Gothic" w:hAnsi="Century Gothic"/>
          <w:sz w:val="22"/>
        </w:rPr>
        <w:t>30</w:t>
      </w:r>
      <w:r w:rsidR="00435811" w:rsidRPr="000C29A9">
        <w:rPr>
          <w:rFonts w:ascii="Century Gothic" w:hAnsi="Century Gothic"/>
          <w:sz w:val="22"/>
        </w:rPr>
        <w:t xml:space="preserve"> notas en </w:t>
      </w:r>
      <w:r w:rsidR="00566200" w:rsidRPr="000C29A9">
        <w:rPr>
          <w:rFonts w:ascii="Century Gothic" w:hAnsi="Century Gothic"/>
          <w:sz w:val="22"/>
        </w:rPr>
        <w:t xml:space="preserve">medios </w:t>
      </w:r>
      <w:r w:rsidR="00435811" w:rsidRPr="000C29A9">
        <w:rPr>
          <w:rFonts w:ascii="Century Gothic" w:hAnsi="Century Gothic"/>
          <w:sz w:val="22"/>
        </w:rPr>
        <w:t xml:space="preserve">(las solicitudes </w:t>
      </w:r>
      <w:r w:rsidR="00FF7922">
        <w:rPr>
          <w:rFonts w:ascii="Century Gothic" w:hAnsi="Century Gothic"/>
          <w:sz w:val="22"/>
        </w:rPr>
        <w:t>periodísticas</w:t>
      </w:r>
      <w:r w:rsidR="00435811" w:rsidRPr="000C29A9">
        <w:rPr>
          <w:rFonts w:ascii="Century Gothic" w:hAnsi="Century Gothic"/>
          <w:sz w:val="22"/>
        </w:rPr>
        <w:t xml:space="preserve"> siguen llegando). Para mayor detalle, se adjunta informe de </w:t>
      </w:r>
      <w:r w:rsidR="008406BD">
        <w:rPr>
          <w:rFonts w:ascii="Century Gothic" w:hAnsi="Century Gothic"/>
          <w:sz w:val="22"/>
        </w:rPr>
        <w:t>resultados.</w:t>
      </w:r>
    </w:p>
    <w:p w:rsidR="0037613D" w:rsidRDefault="00F40F14" w:rsidP="00B8744F">
      <w:pPr>
        <w:pStyle w:val="Prrafodelista"/>
        <w:numPr>
          <w:ilvl w:val="0"/>
          <w:numId w:val="6"/>
        </w:numPr>
        <w:spacing w:line="276" w:lineRule="auto"/>
        <w:jc w:val="both"/>
        <w:rPr>
          <w:rFonts w:ascii="Century Gothic" w:hAnsi="Century Gothic"/>
          <w:sz w:val="22"/>
        </w:rPr>
      </w:pPr>
      <w:r w:rsidRPr="0037613D">
        <w:rPr>
          <w:rFonts w:ascii="Century Gothic" w:hAnsi="Century Gothic"/>
          <w:sz w:val="22"/>
        </w:rPr>
        <w:t xml:space="preserve">Los periodistas se convirtieron en terceros validadores </w:t>
      </w:r>
      <w:r w:rsidR="0037613D">
        <w:rPr>
          <w:rFonts w:ascii="Century Gothic" w:hAnsi="Century Gothic"/>
          <w:sz w:val="22"/>
        </w:rPr>
        <w:t>de la iniciativa a través de sus comentarios positivos durante las entrevistas al vocero.</w:t>
      </w:r>
    </w:p>
    <w:p w:rsidR="003C7898" w:rsidRPr="0037613D" w:rsidRDefault="003C7898" w:rsidP="0037613D">
      <w:pPr>
        <w:spacing w:line="276" w:lineRule="auto"/>
        <w:jc w:val="both"/>
        <w:rPr>
          <w:rFonts w:ascii="Century Gothic" w:hAnsi="Century Gothic"/>
          <w:sz w:val="22"/>
        </w:rPr>
      </w:pPr>
      <w:r w:rsidRPr="0037613D">
        <w:rPr>
          <w:rFonts w:ascii="Century Gothic" w:hAnsi="Century Gothic"/>
          <w:sz w:val="22"/>
        </w:rPr>
        <w:t>En otros resultados, podemos destacar:</w:t>
      </w:r>
    </w:p>
    <w:p w:rsidR="00F40F14" w:rsidRPr="00F40F14" w:rsidRDefault="00F40F14" w:rsidP="003C7898">
      <w:pPr>
        <w:pStyle w:val="Prrafodelista"/>
        <w:numPr>
          <w:ilvl w:val="0"/>
          <w:numId w:val="5"/>
        </w:numPr>
        <w:spacing w:line="276" w:lineRule="auto"/>
        <w:jc w:val="both"/>
        <w:rPr>
          <w:rFonts w:ascii="Century Gothic" w:hAnsi="Century Gothic"/>
          <w:sz w:val="22"/>
        </w:rPr>
      </w:pPr>
      <w:r>
        <w:rPr>
          <w:rFonts w:ascii="Century Gothic" w:hAnsi="Century Gothic"/>
          <w:sz w:val="22"/>
        </w:rPr>
        <w:t>La</w:t>
      </w:r>
      <w:r w:rsidRPr="000C29A9">
        <w:rPr>
          <w:rFonts w:ascii="Century Gothic" w:hAnsi="Century Gothic"/>
          <w:sz w:val="22"/>
        </w:rPr>
        <w:t xml:space="preserve"> publicación que realizó el día 10 de mayo el empresario Hernán Herrera en La Tercera quien, sin tener vínculo alguno con Grupo Patio, decidió hacer un inserto agradeciendo la carta abierta del CEO de la compañía.</w:t>
      </w:r>
    </w:p>
    <w:p w:rsidR="00602614" w:rsidRPr="002D59EF" w:rsidRDefault="00435811" w:rsidP="002D59EF">
      <w:pPr>
        <w:pStyle w:val="Prrafodelista"/>
        <w:numPr>
          <w:ilvl w:val="0"/>
          <w:numId w:val="5"/>
        </w:numPr>
        <w:spacing w:line="276" w:lineRule="auto"/>
        <w:jc w:val="both"/>
        <w:rPr>
          <w:rFonts w:ascii="Century Gothic" w:hAnsi="Century Gothic"/>
          <w:sz w:val="22"/>
        </w:rPr>
      </w:pPr>
      <w:r w:rsidRPr="002D59EF">
        <w:rPr>
          <w:rFonts w:ascii="Century Gothic" w:hAnsi="Century Gothic"/>
          <w:sz w:val="22"/>
        </w:rPr>
        <w:t xml:space="preserve">A raíz de </w:t>
      </w:r>
      <w:r w:rsidR="000C29A9" w:rsidRPr="002D59EF">
        <w:rPr>
          <w:rFonts w:ascii="Century Gothic" w:hAnsi="Century Gothic"/>
          <w:sz w:val="22"/>
        </w:rPr>
        <w:t>la</w:t>
      </w:r>
      <w:r w:rsidRPr="002D59EF">
        <w:rPr>
          <w:rFonts w:ascii="Century Gothic" w:hAnsi="Century Gothic"/>
          <w:sz w:val="22"/>
        </w:rPr>
        <w:t xml:space="preserve"> campaña, </w:t>
      </w:r>
      <w:r w:rsidR="00AE24A4" w:rsidRPr="002D59EF">
        <w:rPr>
          <w:rFonts w:ascii="Century Gothic" w:hAnsi="Century Gothic"/>
          <w:sz w:val="22"/>
        </w:rPr>
        <w:t xml:space="preserve">Álvaro Jalaff </w:t>
      </w:r>
      <w:r w:rsidRPr="002D59EF">
        <w:rPr>
          <w:rFonts w:ascii="Century Gothic" w:hAnsi="Century Gothic"/>
          <w:sz w:val="22"/>
        </w:rPr>
        <w:t>fue invitado a participar como expositor</w:t>
      </w:r>
      <w:r w:rsidR="00602614" w:rsidRPr="002D59EF">
        <w:rPr>
          <w:rFonts w:ascii="Century Gothic" w:hAnsi="Century Gothic"/>
          <w:sz w:val="22"/>
        </w:rPr>
        <w:t xml:space="preserve"> en seminarios organizados por 3 de las principales universidades</w:t>
      </w:r>
      <w:r w:rsidR="00CC6A4E" w:rsidRPr="002D59EF">
        <w:rPr>
          <w:rFonts w:ascii="Century Gothic" w:hAnsi="Century Gothic"/>
          <w:sz w:val="22"/>
        </w:rPr>
        <w:t xml:space="preserve"> (U. de Chile, </w:t>
      </w:r>
      <w:r w:rsidR="00CC6A4E" w:rsidRPr="002D59EF">
        <w:rPr>
          <w:rFonts w:ascii="Century Gothic" w:hAnsi="Century Gothic"/>
          <w:sz w:val="22"/>
        </w:rPr>
        <w:lastRenderedPageBreak/>
        <w:t>U. Católica y UAI)</w:t>
      </w:r>
      <w:r w:rsidRPr="002D59EF">
        <w:rPr>
          <w:rFonts w:ascii="Century Gothic" w:hAnsi="Century Gothic"/>
          <w:sz w:val="22"/>
        </w:rPr>
        <w:t xml:space="preserve"> </w:t>
      </w:r>
      <w:r w:rsidR="00602614" w:rsidRPr="002D59EF">
        <w:rPr>
          <w:rFonts w:ascii="Century Gothic" w:hAnsi="Century Gothic"/>
          <w:sz w:val="22"/>
        </w:rPr>
        <w:t>como representante del nuevo empresariado</w:t>
      </w:r>
      <w:r w:rsidR="00CC6A4E" w:rsidRPr="002D59EF">
        <w:rPr>
          <w:rFonts w:ascii="Century Gothic" w:hAnsi="Century Gothic"/>
          <w:sz w:val="22"/>
        </w:rPr>
        <w:t xml:space="preserve"> chileno, junto a destacadas personalidades como la Ministra del Trabajo</w:t>
      </w:r>
      <w:r w:rsidR="002D59EF" w:rsidRPr="002D59EF">
        <w:rPr>
          <w:rFonts w:ascii="Century Gothic" w:hAnsi="Century Gothic"/>
          <w:sz w:val="22"/>
        </w:rPr>
        <w:t xml:space="preserve"> o el director de la Organización Internacional del Trabajo para el Cono Sur</w:t>
      </w:r>
      <w:r w:rsidR="002D59EF">
        <w:rPr>
          <w:rFonts w:ascii="Century Gothic" w:hAnsi="Century Gothic"/>
          <w:sz w:val="22"/>
        </w:rPr>
        <w:t>, entre otros</w:t>
      </w:r>
      <w:r w:rsidR="008406BD">
        <w:rPr>
          <w:rFonts w:ascii="Century Gothic" w:hAnsi="Century Gothic"/>
          <w:sz w:val="22"/>
        </w:rPr>
        <w:t xml:space="preserve"> (ver informe de resultados).</w:t>
      </w:r>
    </w:p>
    <w:p w:rsidR="000E7100" w:rsidRPr="000C29A9" w:rsidRDefault="004A14FA" w:rsidP="00B9765A">
      <w:pPr>
        <w:pStyle w:val="Prrafodelista"/>
        <w:numPr>
          <w:ilvl w:val="0"/>
          <w:numId w:val="5"/>
        </w:numPr>
        <w:spacing w:line="276" w:lineRule="auto"/>
        <w:jc w:val="both"/>
        <w:rPr>
          <w:rFonts w:ascii="Century Gothic" w:hAnsi="Century Gothic"/>
          <w:sz w:val="22"/>
        </w:rPr>
      </w:pPr>
      <w:r w:rsidRPr="000C29A9">
        <w:rPr>
          <w:rFonts w:ascii="Century Gothic" w:hAnsi="Century Gothic"/>
          <w:sz w:val="22"/>
        </w:rPr>
        <w:t>Jalaff fue invitado a ser el primer empresario en participar en los conversatorios de Puente Social, organización que busca instalar una cultura de la sostenibilidad en la empresa a través de la cohesión social</w:t>
      </w:r>
      <w:r w:rsidR="00CC6A4E">
        <w:rPr>
          <w:rFonts w:ascii="Century Gothic" w:hAnsi="Century Gothic"/>
          <w:sz w:val="22"/>
        </w:rPr>
        <w:t>, y en El Mostrador.</w:t>
      </w:r>
    </w:p>
    <w:p w:rsidR="00B9765A" w:rsidRDefault="00B9765A" w:rsidP="00B9765A">
      <w:pPr>
        <w:spacing w:line="276" w:lineRule="auto"/>
        <w:jc w:val="both"/>
        <w:rPr>
          <w:rFonts w:ascii="Century Gothic" w:hAnsi="Century Gothic"/>
        </w:rPr>
      </w:pPr>
    </w:p>
    <w:p w:rsidR="00E8623B" w:rsidRPr="00E8623B" w:rsidRDefault="00E8623B" w:rsidP="00B9765A">
      <w:pPr>
        <w:spacing w:line="276" w:lineRule="auto"/>
        <w:jc w:val="both"/>
        <w:rPr>
          <w:rFonts w:ascii="Century Gothic" w:hAnsi="Century Gothic"/>
        </w:rPr>
      </w:pPr>
    </w:p>
    <w:p w:rsidR="00E8623B" w:rsidRPr="005F28F4" w:rsidRDefault="00E8623B" w:rsidP="00B9765A">
      <w:pPr>
        <w:spacing w:line="276" w:lineRule="auto"/>
        <w:jc w:val="both"/>
        <w:rPr>
          <w:rFonts w:ascii="Century Gothic" w:hAnsi="Century Gothic"/>
        </w:rPr>
      </w:pPr>
    </w:p>
    <w:sectPr w:rsidR="00E8623B" w:rsidRPr="005F28F4" w:rsidSect="004E4CB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265" w:rsidRDefault="00F04265" w:rsidP="003A272B">
      <w:r>
        <w:separator/>
      </w:r>
    </w:p>
  </w:endnote>
  <w:endnote w:type="continuationSeparator" w:id="0">
    <w:p w:rsidR="00F04265" w:rsidRDefault="00F04265" w:rsidP="003A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265" w:rsidRDefault="00F04265" w:rsidP="003A272B">
      <w:r>
        <w:separator/>
      </w:r>
    </w:p>
  </w:footnote>
  <w:footnote w:type="continuationSeparator" w:id="0">
    <w:p w:rsidR="00F04265" w:rsidRDefault="00F04265" w:rsidP="003A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2B" w:rsidRDefault="00E8623B">
    <w:pPr>
      <w:pStyle w:val="Encabezado"/>
    </w:pPr>
    <w:r w:rsidRPr="0002670D">
      <w:rPr>
        <w:rFonts w:ascii="Century Gothic" w:hAnsi="Century Gothic"/>
        <w:noProof/>
        <w:lang w:val="es-ES"/>
      </w:rPr>
      <w:drawing>
        <wp:anchor distT="0" distB="0" distL="114300" distR="114300" simplePos="0" relativeHeight="251660288" behindDoc="1" locked="0" layoutInCell="1" allowOverlap="1" wp14:anchorId="042C4F98" wp14:editId="32F638B6">
          <wp:simplePos x="0" y="0"/>
          <wp:positionH relativeFrom="column">
            <wp:posOffset>4021455</wp:posOffset>
          </wp:positionH>
          <wp:positionV relativeFrom="paragraph">
            <wp:posOffset>-381635</wp:posOffset>
          </wp:positionV>
          <wp:extent cx="1777365" cy="709578"/>
          <wp:effectExtent l="0" t="0" r="635"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PLICITY-03.jpg"/>
                  <pic:cNvPicPr/>
                </pic:nvPicPr>
                <pic:blipFill>
                  <a:blip r:embed="rId1">
                    <a:extLst>
                      <a:ext uri="{28A0092B-C50C-407E-A947-70E740481C1C}">
                        <a14:useLocalDpi xmlns:a14="http://schemas.microsoft.com/office/drawing/2010/main" val="0"/>
                      </a:ext>
                    </a:extLst>
                  </a:blip>
                  <a:stretch>
                    <a:fillRect/>
                  </a:stretch>
                </pic:blipFill>
                <pic:spPr>
                  <a:xfrm>
                    <a:off x="0" y="0"/>
                    <a:ext cx="1777365" cy="70957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-241935</wp:posOffset>
          </wp:positionH>
          <wp:positionV relativeFrom="paragraph">
            <wp:posOffset>-293581</wp:posOffset>
          </wp:positionV>
          <wp:extent cx="1515533" cy="479113"/>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05-28 a la(s) 13.26.59.png"/>
                  <pic:cNvPicPr/>
                </pic:nvPicPr>
                <pic:blipFill>
                  <a:blip r:embed="rId2">
                    <a:extLst>
                      <a:ext uri="{28A0092B-C50C-407E-A947-70E740481C1C}">
                        <a14:useLocalDpi xmlns:a14="http://schemas.microsoft.com/office/drawing/2010/main" val="0"/>
                      </a:ext>
                    </a:extLst>
                  </a:blip>
                  <a:stretch>
                    <a:fillRect/>
                  </a:stretch>
                </pic:blipFill>
                <pic:spPr>
                  <a:xfrm>
                    <a:off x="0" y="0"/>
                    <a:ext cx="1515533" cy="4791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140"/>
    <w:multiLevelType w:val="hybridMultilevel"/>
    <w:tmpl w:val="D256D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450333"/>
    <w:multiLevelType w:val="hybridMultilevel"/>
    <w:tmpl w:val="D4765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F8F39BD"/>
    <w:multiLevelType w:val="hybridMultilevel"/>
    <w:tmpl w:val="9022EF5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44872A8A"/>
    <w:multiLevelType w:val="hybridMultilevel"/>
    <w:tmpl w:val="739A7C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A3A7A0D"/>
    <w:multiLevelType w:val="hybridMultilevel"/>
    <w:tmpl w:val="E0B64B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FB37975"/>
    <w:multiLevelType w:val="hybridMultilevel"/>
    <w:tmpl w:val="A3F0C4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F4"/>
    <w:rsid w:val="00005341"/>
    <w:rsid w:val="000127BB"/>
    <w:rsid w:val="00077D38"/>
    <w:rsid w:val="00093DE6"/>
    <w:rsid w:val="000A2971"/>
    <w:rsid w:val="000C0864"/>
    <w:rsid w:val="000C29A9"/>
    <w:rsid w:val="000E7100"/>
    <w:rsid w:val="001339CC"/>
    <w:rsid w:val="00137F07"/>
    <w:rsid w:val="00145BEC"/>
    <w:rsid w:val="00150CC1"/>
    <w:rsid w:val="001708D4"/>
    <w:rsid w:val="001B38B8"/>
    <w:rsid w:val="001B4294"/>
    <w:rsid w:val="001B5AEB"/>
    <w:rsid w:val="001C27C4"/>
    <w:rsid w:val="001C7D0F"/>
    <w:rsid w:val="001E3EFB"/>
    <w:rsid w:val="00243ABE"/>
    <w:rsid w:val="00265AF5"/>
    <w:rsid w:val="002A2A1C"/>
    <w:rsid w:val="002D291C"/>
    <w:rsid w:val="002D59EF"/>
    <w:rsid w:val="002D7578"/>
    <w:rsid w:val="00333798"/>
    <w:rsid w:val="0037613D"/>
    <w:rsid w:val="003A272B"/>
    <w:rsid w:val="003B2C6C"/>
    <w:rsid w:val="003B3F88"/>
    <w:rsid w:val="003C7898"/>
    <w:rsid w:val="003D13DB"/>
    <w:rsid w:val="003D5584"/>
    <w:rsid w:val="003E17F6"/>
    <w:rsid w:val="003E2B3A"/>
    <w:rsid w:val="003E7BC6"/>
    <w:rsid w:val="003F22E7"/>
    <w:rsid w:val="00400D94"/>
    <w:rsid w:val="004147AB"/>
    <w:rsid w:val="004323AA"/>
    <w:rsid w:val="00435811"/>
    <w:rsid w:val="004A14FA"/>
    <w:rsid w:val="004C5F28"/>
    <w:rsid w:val="004D609B"/>
    <w:rsid w:val="004E4845"/>
    <w:rsid w:val="004E4CBF"/>
    <w:rsid w:val="005000AE"/>
    <w:rsid w:val="00542BD4"/>
    <w:rsid w:val="00553DB9"/>
    <w:rsid w:val="00564477"/>
    <w:rsid w:val="00566200"/>
    <w:rsid w:val="00570B38"/>
    <w:rsid w:val="005B4062"/>
    <w:rsid w:val="005F28F4"/>
    <w:rsid w:val="00602614"/>
    <w:rsid w:val="006465CD"/>
    <w:rsid w:val="00646F7C"/>
    <w:rsid w:val="00667754"/>
    <w:rsid w:val="006C706F"/>
    <w:rsid w:val="006D0EF7"/>
    <w:rsid w:val="006D4118"/>
    <w:rsid w:val="006D7024"/>
    <w:rsid w:val="007A4F0F"/>
    <w:rsid w:val="007C6FA9"/>
    <w:rsid w:val="007E6101"/>
    <w:rsid w:val="007F0638"/>
    <w:rsid w:val="008406BD"/>
    <w:rsid w:val="00847F89"/>
    <w:rsid w:val="008823D4"/>
    <w:rsid w:val="0088603B"/>
    <w:rsid w:val="008E46E1"/>
    <w:rsid w:val="008F4C38"/>
    <w:rsid w:val="00934501"/>
    <w:rsid w:val="00984CCB"/>
    <w:rsid w:val="0099512A"/>
    <w:rsid w:val="009D12B4"/>
    <w:rsid w:val="00A21D3B"/>
    <w:rsid w:val="00A23316"/>
    <w:rsid w:val="00AA7DAF"/>
    <w:rsid w:val="00AE24A4"/>
    <w:rsid w:val="00AE6C3F"/>
    <w:rsid w:val="00AE74A4"/>
    <w:rsid w:val="00B2438D"/>
    <w:rsid w:val="00B41C14"/>
    <w:rsid w:val="00B5457F"/>
    <w:rsid w:val="00B8698A"/>
    <w:rsid w:val="00B9765A"/>
    <w:rsid w:val="00BC14DE"/>
    <w:rsid w:val="00BD65A2"/>
    <w:rsid w:val="00BD704C"/>
    <w:rsid w:val="00BF78E2"/>
    <w:rsid w:val="00C05644"/>
    <w:rsid w:val="00C1118B"/>
    <w:rsid w:val="00C90EA8"/>
    <w:rsid w:val="00C91E6E"/>
    <w:rsid w:val="00CC11BE"/>
    <w:rsid w:val="00CC6A4E"/>
    <w:rsid w:val="00CD10DF"/>
    <w:rsid w:val="00D04586"/>
    <w:rsid w:val="00D41C1E"/>
    <w:rsid w:val="00D61309"/>
    <w:rsid w:val="00D63E32"/>
    <w:rsid w:val="00D73A25"/>
    <w:rsid w:val="00E326BE"/>
    <w:rsid w:val="00E4073C"/>
    <w:rsid w:val="00E63DE1"/>
    <w:rsid w:val="00E8623B"/>
    <w:rsid w:val="00E87CBA"/>
    <w:rsid w:val="00EA258D"/>
    <w:rsid w:val="00EB0B1D"/>
    <w:rsid w:val="00ED6932"/>
    <w:rsid w:val="00F04265"/>
    <w:rsid w:val="00F40F14"/>
    <w:rsid w:val="00F55C0F"/>
    <w:rsid w:val="00F8533F"/>
    <w:rsid w:val="00FD65F7"/>
    <w:rsid w:val="00FF79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6960"/>
  <w15:chartTrackingRefBased/>
  <w15:docId w15:val="{10EDA532-1344-0E44-A6EB-FC53EE14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72B"/>
    <w:pPr>
      <w:tabs>
        <w:tab w:val="center" w:pos="4419"/>
        <w:tab w:val="right" w:pos="8838"/>
      </w:tabs>
    </w:pPr>
  </w:style>
  <w:style w:type="character" w:customStyle="1" w:styleId="EncabezadoCar">
    <w:name w:val="Encabezado Car"/>
    <w:basedOn w:val="Fuentedeprrafopredeter"/>
    <w:link w:val="Encabezado"/>
    <w:uiPriority w:val="99"/>
    <w:rsid w:val="003A272B"/>
  </w:style>
  <w:style w:type="paragraph" w:styleId="Piedepgina">
    <w:name w:val="footer"/>
    <w:basedOn w:val="Normal"/>
    <w:link w:val="PiedepginaCar"/>
    <w:uiPriority w:val="99"/>
    <w:unhideWhenUsed/>
    <w:rsid w:val="003A272B"/>
    <w:pPr>
      <w:tabs>
        <w:tab w:val="center" w:pos="4419"/>
        <w:tab w:val="right" w:pos="8838"/>
      </w:tabs>
    </w:pPr>
  </w:style>
  <w:style w:type="character" w:customStyle="1" w:styleId="PiedepginaCar">
    <w:name w:val="Pie de página Car"/>
    <w:basedOn w:val="Fuentedeprrafopredeter"/>
    <w:link w:val="Piedepgina"/>
    <w:uiPriority w:val="99"/>
    <w:rsid w:val="003A272B"/>
  </w:style>
  <w:style w:type="paragraph" w:styleId="Prrafodelista">
    <w:name w:val="List Paragraph"/>
    <w:basedOn w:val="Normal"/>
    <w:uiPriority w:val="34"/>
    <w:qFormat/>
    <w:rsid w:val="00E8623B"/>
    <w:pPr>
      <w:ind w:left="720"/>
      <w:contextualSpacing/>
    </w:pPr>
  </w:style>
  <w:style w:type="character" w:styleId="Hipervnculo">
    <w:name w:val="Hyperlink"/>
    <w:basedOn w:val="Fuentedeprrafopredeter"/>
    <w:uiPriority w:val="99"/>
    <w:unhideWhenUsed/>
    <w:rsid w:val="00137F07"/>
    <w:rPr>
      <w:color w:val="0563C1" w:themeColor="hyperlink"/>
      <w:u w:val="single"/>
    </w:rPr>
  </w:style>
  <w:style w:type="character" w:styleId="Mencinsinresolver">
    <w:name w:val="Unresolved Mention"/>
    <w:basedOn w:val="Fuentedeprrafopredeter"/>
    <w:uiPriority w:val="99"/>
    <w:semiHidden/>
    <w:unhideWhenUsed/>
    <w:rsid w:val="00137F07"/>
    <w:rPr>
      <w:color w:val="605E5C"/>
      <w:shd w:val="clear" w:color="auto" w:fill="E1DFDD"/>
    </w:rPr>
  </w:style>
  <w:style w:type="paragraph" w:styleId="NormalWeb">
    <w:name w:val="Normal (Web)"/>
    <w:basedOn w:val="Normal"/>
    <w:uiPriority w:val="99"/>
    <w:semiHidden/>
    <w:unhideWhenUsed/>
    <w:rsid w:val="004323AA"/>
    <w:rPr>
      <w:rFonts w:ascii="Times New Roman" w:hAnsi="Times New Roman" w:cs="Times New Roman"/>
    </w:rPr>
  </w:style>
  <w:style w:type="paragraph" w:styleId="Textodeglobo">
    <w:name w:val="Balloon Text"/>
    <w:basedOn w:val="Normal"/>
    <w:link w:val="TextodegloboCar"/>
    <w:uiPriority w:val="99"/>
    <w:semiHidden/>
    <w:unhideWhenUsed/>
    <w:rsid w:val="005B406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B40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99464">
      <w:bodyDiv w:val="1"/>
      <w:marLeft w:val="0"/>
      <w:marRight w:val="0"/>
      <w:marTop w:val="0"/>
      <w:marBottom w:val="0"/>
      <w:divBdr>
        <w:top w:val="none" w:sz="0" w:space="0" w:color="auto"/>
        <w:left w:val="none" w:sz="0" w:space="0" w:color="auto"/>
        <w:bottom w:val="none" w:sz="0" w:space="0" w:color="auto"/>
        <w:right w:val="none" w:sz="0" w:space="0" w:color="auto"/>
      </w:divBdr>
    </w:div>
    <w:div w:id="882399347">
      <w:bodyDiv w:val="1"/>
      <w:marLeft w:val="0"/>
      <w:marRight w:val="0"/>
      <w:marTop w:val="0"/>
      <w:marBottom w:val="0"/>
      <w:divBdr>
        <w:top w:val="none" w:sz="0" w:space="0" w:color="auto"/>
        <w:left w:val="none" w:sz="0" w:space="0" w:color="auto"/>
        <w:bottom w:val="none" w:sz="0" w:space="0" w:color="auto"/>
        <w:right w:val="none" w:sz="0" w:space="0" w:color="auto"/>
      </w:divBdr>
    </w:div>
    <w:div w:id="1003044389">
      <w:bodyDiv w:val="1"/>
      <w:marLeft w:val="0"/>
      <w:marRight w:val="0"/>
      <w:marTop w:val="0"/>
      <w:marBottom w:val="0"/>
      <w:divBdr>
        <w:top w:val="none" w:sz="0" w:space="0" w:color="auto"/>
        <w:left w:val="none" w:sz="0" w:space="0" w:color="auto"/>
        <w:bottom w:val="none" w:sz="0" w:space="0" w:color="auto"/>
        <w:right w:val="none" w:sz="0" w:space="0" w:color="auto"/>
      </w:divBdr>
    </w:div>
    <w:div w:id="1327199234">
      <w:bodyDiv w:val="1"/>
      <w:marLeft w:val="0"/>
      <w:marRight w:val="0"/>
      <w:marTop w:val="0"/>
      <w:marBottom w:val="0"/>
      <w:divBdr>
        <w:top w:val="none" w:sz="0" w:space="0" w:color="auto"/>
        <w:left w:val="none" w:sz="0" w:space="0" w:color="auto"/>
        <w:bottom w:val="none" w:sz="0" w:space="0" w:color="auto"/>
        <w:right w:val="none" w:sz="0" w:space="0" w:color="auto"/>
      </w:divBdr>
    </w:div>
    <w:div w:id="1365011796">
      <w:bodyDiv w:val="1"/>
      <w:marLeft w:val="0"/>
      <w:marRight w:val="0"/>
      <w:marTop w:val="0"/>
      <w:marBottom w:val="0"/>
      <w:divBdr>
        <w:top w:val="none" w:sz="0" w:space="0" w:color="auto"/>
        <w:left w:val="none" w:sz="0" w:space="0" w:color="auto"/>
        <w:bottom w:val="none" w:sz="0" w:space="0" w:color="auto"/>
        <w:right w:val="none" w:sz="0" w:space="0" w:color="auto"/>
      </w:divBdr>
    </w:div>
    <w:div w:id="1443648467">
      <w:bodyDiv w:val="1"/>
      <w:marLeft w:val="0"/>
      <w:marRight w:val="0"/>
      <w:marTop w:val="0"/>
      <w:marBottom w:val="0"/>
      <w:divBdr>
        <w:top w:val="none" w:sz="0" w:space="0" w:color="auto"/>
        <w:left w:val="none" w:sz="0" w:space="0" w:color="auto"/>
        <w:bottom w:val="none" w:sz="0" w:space="0" w:color="auto"/>
        <w:right w:val="none" w:sz="0" w:space="0" w:color="auto"/>
      </w:divBdr>
    </w:div>
    <w:div w:id="15176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otrautilidad.pati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AD99-3B24-1B42-8AB6-B3154D97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1926</Words>
  <Characters>10596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2020-08-12T14:05:00Z</dcterms:created>
  <dcterms:modified xsi:type="dcterms:W3CDTF">2020-08-12T14:27:00Z</dcterms:modified>
</cp:coreProperties>
</file>