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77440" w14:textId="77777777" w:rsidR="005B422C" w:rsidRDefault="005B422C" w:rsidP="002F0D84">
      <w:pPr>
        <w:jc w:val="center"/>
        <w:rPr>
          <w:rFonts w:ascii="Arial" w:hAnsi="Arial" w:cs="Arial"/>
          <w:b/>
          <w:sz w:val="22"/>
          <w:szCs w:val="22"/>
        </w:rPr>
      </w:pPr>
    </w:p>
    <w:p w14:paraId="0F82BF58" w14:textId="77777777" w:rsidR="005B422C" w:rsidRDefault="005B422C" w:rsidP="002F0D84">
      <w:pPr>
        <w:jc w:val="center"/>
        <w:rPr>
          <w:rFonts w:ascii="Arial" w:hAnsi="Arial" w:cs="Arial"/>
          <w:b/>
          <w:sz w:val="22"/>
          <w:szCs w:val="22"/>
        </w:rPr>
      </w:pPr>
    </w:p>
    <w:p w14:paraId="7FC00225" w14:textId="77777777" w:rsidR="005B422C" w:rsidRDefault="005B422C" w:rsidP="002F0D84">
      <w:pPr>
        <w:jc w:val="center"/>
        <w:rPr>
          <w:rFonts w:ascii="Arial" w:hAnsi="Arial" w:cs="Arial"/>
          <w:b/>
          <w:sz w:val="22"/>
          <w:szCs w:val="22"/>
        </w:rPr>
      </w:pPr>
    </w:p>
    <w:p w14:paraId="3DD10759" w14:textId="77777777" w:rsidR="005B422C" w:rsidRDefault="005B422C" w:rsidP="002F0D84">
      <w:pPr>
        <w:jc w:val="center"/>
        <w:rPr>
          <w:rFonts w:ascii="Arial" w:hAnsi="Arial" w:cs="Arial"/>
          <w:b/>
          <w:sz w:val="22"/>
          <w:szCs w:val="22"/>
        </w:rPr>
      </w:pPr>
    </w:p>
    <w:p w14:paraId="6A737EFE" w14:textId="77777777" w:rsidR="005B422C" w:rsidRDefault="005B422C" w:rsidP="002F0D84">
      <w:pPr>
        <w:jc w:val="center"/>
        <w:rPr>
          <w:rFonts w:ascii="Arial" w:hAnsi="Arial" w:cs="Arial"/>
          <w:b/>
          <w:sz w:val="22"/>
          <w:szCs w:val="22"/>
        </w:rPr>
      </w:pPr>
    </w:p>
    <w:p w14:paraId="6772E986" w14:textId="77777777" w:rsidR="005B422C" w:rsidRDefault="005B422C" w:rsidP="002F0D84">
      <w:pPr>
        <w:jc w:val="center"/>
        <w:rPr>
          <w:rFonts w:ascii="Arial" w:hAnsi="Arial" w:cs="Arial"/>
          <w:b/>
          <w:sz w:val="22"/>
          <w:szCs w:val="22"/>
        </w:rPr>
      </w:pPr>
    </w:p>
    <w:p w14:paraId="406C9E32" w14:textId="77777777" w:rsidR="005B422C" w:rsidRDefault="005B422C" w:rsidP="002F0D84">
      <w:pPr>
        <w:jc w:val="center"/>
        <w:rPr>
          <w:rFonts w:ascii="Arial" w:hAnsi="Arial" w:cs="Arial"/>
          <w:b/>
          <w:sz w:val="22"/>
          <w:szCs w:val="22"/>
        </w:rPr>
      </w:pPr>
    </w:p>
    <w:p w14:paraId="5CAC56AB" w14:textId="3E75989D" w:rsidR="002F0D84" w:rsidRDefault="002F0D84" w:rsidP="002F0D84">
      <w:pPr>
        <w:jc w:val="center"/>
        <w:rPr>
          <w:rFonts w:ascii="Arial" w:hAnsi="Arial" w:cs="Arial"/>
          <w:b/>
          <w:sz w:val="22"/>
          <w:szCs w:val="22"/>
        </w:rPr>
      </w:pPr>
      <w:r w:rsidRPr="000551D3">
        <w:rPr>
          <w:rFonts w:ascii="Arial" w:hAnsi="Arial" w:cs="Arial"/>
          <w:b/>
          <w:sz w:val="22"/>
          <w:szCs w:val="22"/>
        </w:rPr>
        <w:t xml:space="preserve">NUMERO Y NOMBRE DE LA/S CATEGORÍA/S: </w:t>
      </w:r>
    </w:p>
    <w:p w14:paraId="531FEFE2" w14:textId="327FE365" w:rsidR="00AF5AA9" w:rsidRDefault="00426771" w:rsidP="002F0D84">
      <w:pPr>
        <w:jc w:val="center"/>
        <w:rPr>
          <w:rFonts w:ascii="Arial" w:hAnsi="Arial" w:cs="Arial"/>
          <w:sz w:val="22"/>
          <w:szCs w:val="22"/>
        </w:rPr>
      </w:pPr>
      <w:r w:rsidRPr="00426771">
        <w:rPr>
          <w:rFonts w:ascii="Arial" w:hAnsi="Arial" w:cs="Arial"/>
          <w:sz w:val="22"/>
          <w:szCs w:val="22"/>
        </w:rPr>
        <w:t xml:space="preserve">Nº </w:t>
      </w:r>
      <w:r w:rsidR="00434968" w:rsidRPr="00434968">
        <w:rPr>
          <w:rFonts w:ascii="Arial" w:hAnsi="Arial" w:cs="Arial"/>
          <w:sz w:val="22"/>
          <w:szCs w:val="22"/>
        </w:rPr>
        <w:t>18.2 Publicaciones Brand Film</w:t>
      </w:r>
    </w:p>
    <w:p w14:paraId="2CE691F3" w14:textId="77777777" w:rsidR="00426771" w:rsidRPr="000551D3" w:rsidRDefault="00426771" w:rsidP="002F0D84">
      <w:pPr>
        <w:jc w:val="center"/>
        <w:rPr>
          <w:rFonts w:ascii="Arial" w:hAnsi="Arial" w:cs="Arial"/>
          <w:b/>
          <w:sz w:val="22"/>
          <w:szCs w:val="22"/>
        </w:rPr>
      </w:pPr>
    </w:p>
    <w:p w14:paraId="5992ADA5" w14:textId="77777777" w:rsidR="002F0D84" w:rsidRDefault="002F0D84" w:rsidP="002F0D84">
      <w:pPr>
        <w:jc w:val="center"/>
        <w:rPr>
          <w:rFonts w:ascii="Arial" w:hAnsi="Arial" w:cs="Arial"/>
          <w:b/>
          <w:sz w:val="22"/>
          <w:szCs w:val="22"/>
        </w:rPr>
      </w:pPr>
      <w:r w:rsidRPr="000551D3">
        <w:rPr>
          <w:rFonts w:ascii="Arial" w:hAnsi="Arial" w:cs="Arial"/>
          <w:b/>
          <w:sz w:val="22"/>
          <w:szCs w:val="22"/>
        </w:rPr>
        <w:t>TÍTULO DEL PROGRAMA:</w:t>
      </w:r>
    </w:p>
    <w:p w14:paraId="264755F5" w14:textId="7C418B9F" w:rsidR="00054A51" w:rsidRDefault="00426771" w:rsidP="00054A51">
      <w:pPr>
        <w:jc w:val="center"/>
        <w:rPr>
          <w:rFonts w:ascii="Arial" w:hAnsi="Arial" w:cs="Arial"/>
          <w:sz w:val="22"/>
          <w:szCs w:val="22"/>
        </w:rPr>
      </w:pPr>
      <w:r>
        <w:rPr>
          <w:rFonts w:ascii="Arial" w:hAnsi="Arial" w:cs="Arial"/>
          <w:sz w:val="22"/>
          <w:szCs w:val="22"/>
        </w:rPr>
        <w:t>Asentamientos</w:t>
      </w:r>
    </w:p>
    <w:p w14:paraId="18060167" w14:textId="77777777" w:rsidR="00A76A11" w:rsidRPr="000551D3" w:rsidRDefault="00A76A11" w:rsidP="002F0D84">
      <w:pPr>
        <w:jc w:val="center"/>
        <w:rPr>
          <w:rFonts w:ascii="Arial" w:hAnsi="Arial" w:cs="Arial"/>
          <w:sz w:val="22"/>
          <w:szCs w:val="22"/>
        </w:rPr>
      </w:pPr>
    </w:p>
    <w:p w14:paraId="13DDA612" w14:textId="77777777" w:rsidR="002F0D84" w:rsidRDefault="002F0D84" w:rsidP="002F0D84">
      <w:pPr>
        <w:jc w:val="center"/>
        <w:rPr>
          <w:rFonts w:ascii="Arial" w:hAnsi="Arial" w:cs="Arial"/>
          <w:b/>
          <w:sz w:val="22"/>
          <w:szCs w:val="22"/>
        </w:rPr>
      </w:pPr>
      <w:r w:rsidRPr="000551D3">
        <w:rPr>
          <w:rFonts w:ascii="Arial" w:hAnsi="Arial" w:cs="Arial"/>
          <w:b/>
          <w:sz w:val="22"/>
          <w:szCs w:val="22"/>
        </w:rPr>
        <w:t>NOMBRE DE LA COMPAÑÍA O INSTITUCIÓN:</w:t>
      </w:r>
    </w:p>
    <w:p w14:paraId="3938BB6F" w14:textId="0EEE613C" w:rsidR="002F0D84" w:rsidRDefault="00426771" w:rsidP="002F0D84">
      <w:pPr>
        <w:jc w:val="center"/>
        <w:rPr>
          <w:rFonts w:ascii="Arial" w:hAnsi="Arial" w:cs="Arial"/>
          <w:sz w:val="22"/>
          <w:szCs w:val="22"/>
        </w:rPr>
      </w:pPr>
      <w:r>
        <w:rPr>
          <w:rFonts w:ascii="Arial" w:hAnsi="Arial" w:cs="Arial"/>
          <w:sz w:val="22"/>
          <w:szCs w:val="22"/>
        </w:rPr>
        <w:t>Techo Latam</w:t>
      </w:r>
    </w:p>
    <w:p w14:paraId="507B6252" w14:textId="77777777" w:rsidR="002F0D84" w:rsidRPr="000551D3" w:rsidRDefault="002F0D84" w:rsidP="002F0D84">
      <w:pPr>
        <w:jc w:val="center"/>
        <w:rPr>
          <w:rFonts w:ascii="Arial" w:hAnsi="Arial" w:cs="Arial"/>
          <w:sz w:val="22"/>
          <w:szCs w:val="22"/>
        </w:rPr>
      </w:pPr>
    </w:p>
    <w:p w14:paraId="2877CB31" w14:textId="77777777" w:rsidR="002F0D84" w:rsidRDefault="002F0D84" w:rsidP="002F0D84">
      <w:pPr>
        <w:jc w:val="center"/>
        <w:rPr>
          <w:rFonts w:ascii="Arial" w:hAnsi="Arial" w:cs="Arial"/>
          <w:b/>
          <w:sz w:val="22"/>
          <w:szCs w:val="22"/>
        </w:rPr>
      </w:pPr>
      <w:r w:rsidRPr="000551D3">
        <w:rPr>
          <w:rFonts w:ascii="Arial" w:hAnsi="Arial" w:cs="Arial"/>
          <w:b/>
          <w:sz w:val="22"/>
          <w:szCs w:val="22"/>
        </w:rPr>
        <w:t>DEPARTAMENTO DESARROLLADOR DEL PLAN:</w:t>
      </w:r>
    </w:p>
    <w:p w14:paraId="16BAE3C1" w14:textId="77777777" w:rsidR="002F0D84" w:rsidRDefault="002F0D84" w:rsidP="002F0D84">
      <w:pPr>
        <w:jc w:val="center"/>
        <w:rPr>
          <w:rFonts w:ascii="Arial" w:hAnsi="Arial" w:cs="Arial"/>
          <w:sz w:val="22"/>
          <w:szCs w:val="22"/>
        </w:rPr>
      </w:pPr>
      <w:r w:rsidRPr="000551D3">
        <w:rPr>
          <w:rFonts w:ascii="Arial" w:hAnsi="Arial" w:cs="Arial"/>
          <w:sz w:val="22"/>
          <w:szCs w:val="22"/>
        </w:rPr>
        <w:t>Agencia Inbrax</w:t>
      </w:r>
    </w:p>
    <w:p w14:paraId="1AC02B7F" w14:textId="77777777" w:rsidR="002F0D84" w:rsidRPr="000551D3" w:rsidRDefault="002F0D84" w:rsidP="002F0D84">
      <w:pPr>
        <w:jc w:val="center"/>
        <w:rPr>
          <w:rFonts w:ascii="Arial" w:hAnsi="Arial" w:cs="Arial"/>
          <w:sz w:val="22"/>
          <w:szCs w:val="22"/>
        </w:rPr>
      </w:pPr>
    </w:p>
    <w:p w14:paraId="59516C72" w14:textId="77777777" w:rsidR="002F0D84" w:rsidRPr="00481C7C" w:rsidRDefault="002F0D84" w:rsidP="002F0D84">
      <w:pPr>
        <w:jc w:val="center"/>
        <w:rPr>
          <w:rFonts w:ascii="Arial" w:hAnsi="Arial" w:cs="Arial"/>
          <w:b/>
          <w:sz w:val="22"/>
          <w:szCs w:val="22"/>
        </w:rPr>
      </w:pPr>
      <w:r w:rsidRPr="00481C7C">
        <w:rPr>
          <w:rFonts w:ascii="Arial" w:hAnsi="Arial" w:cs="Arial"/>
          <w:b/>
          <w:sz w:val="22"/>
          <w:szCs w:val="22"/>
        </w:rPr>
        <w:t>PERSONAS RESPONSABLES DEL PLAN DE COMUNICACIÓN:</w:t>
      </w:r>
    </w:p>
    <w:p w14:paraId="3FE838ED" w14:textId="7CB4A4DD" w:rsidR="002F0D84" w:rsidRPr="000551D3" w:rsidRDefault="00271A85" w:rsidP="003606FD">
      <w:pPr>
        <w:jc w:val="center"/>
        <w:rPr>
          <w:rFonts w:ascii="Arial" w:hAnsi="Arial" w:cs="Arial"/>
          <w:b/>
          <w:sz w:val="22"/>
          <w:szCs w:val="22"/>
        </w:rPr>
      </w:pPr>
      <w:r w:rsidRPr="00271A85">
        <w:rPr>
          <w:rFonts w:ascii="Arial" w:hAnsi="Arial" w:cs="Arial"/>
          <w:sz w:val="22"/>
          <w:szCs w:val="22"/>
        </w:rPr>
        <w:t>Pancho González (Director General Creativo), Carolina Pinheiro (Gerente General), Marcelo Concha (Supervisor de Cuentas), Cristián Chávez (Director Creativo), Nicolás Rubio (Director Creativo), Santiago Zlatar (Redactor Creativo), Jorge Fajardo (Director de Arte), Neil Arce (Director Planning).</w:t>
      </w:r>
    </w:p>
    <w:p w14:paraId="4ADCADB2" w14:textId="77777777" w:rsidR="002F0D84" w:rsidRPr="000551D3" w:rsidRDefault="002F0D84" w:rsidP="003606FD">
      <w:pPr>
        <w:jc w:val="center"/>
        <w:rPr>
          <w:rFonts w:ascii="Arial" w:hAnsi="Arial" w:cs="Arial"/>
          <w:b/>
          <w:sz w:val="22"/>
          <w:szCs w:val="22"/>
        </w:rPr>
      </w:pPr>
      <w:r w:rsidRPr="000551D3">
        <w:rPr>
          <w:rFonts w:ascii="Arial" w:hAnsi="Arial" w:cs="Arial"/>
          <w:b/>
          <w:sz w:val="22"/>
          <w:szCs w:val="22"/>
        </w:rPr>
        <w:t>PROPÓSITO DEL PROGRAMA:</w:t>
      </w:r>
    </w:p>
    <w:p w14:paraId="25D67C7B" w14:textId="77777777" w:rsidR="00FB2F18" w:rsidRDefault="00FB2F18" w:rsidP="00082EDE">
      <w:pPr>
        <w:pStyle w:val="NormalWeb"/>
        <w:jc w:val="center"/>
        <w:rPr>
          <w:rFonts w:ascii="Arial" w:eastAsiaTheme="minorHAnsi" w:hAnsi="Arial" w:cs="Arial"/>
          <w:i/>
          <w:iCs/>
          <w:sz w:val="22"/>
          <w:szCs w:val="22"/>
          <w:lang w:eastAsia="en-US"/>
        </w:rPr>
      </w:pPr>
      <w:r w:rsidRPr="00FB2F18">
        <w:rPr>
          <w:rFonts w:ascii="Arial" w:eastAsiaTheme="minorHAnsi" w:hAnsi="Arial" w:cs="Arial"/>
          <w:i/>
          <w:iCs/>
          <w:sz w:val="22"/>
          <w:szCs w:val="22"/>
          <w:lang w:eastAsia="en-US"/>
        </w:rPr>
        <w:t xml:space="preserve">La campaña, Asentamientos, se hizo cargo de una realidad en Latinoamérica que influye directamente en millones de personas que viven en extrema pobreza en favelas y que permitió, a través de la recolección de fondos online, ayudar a pobladores a terminar con los asentamientos.  </w:t>
      </w:r>
    </w:p>
    <w:p w14:paraId="4BC6C247" w14:textId="7BD497F5" w:rsidR="00082EDE" w:rsidRPr="000551D3" w:rsidRDefault="002F0D84" w:rsidP="00082EDE">
      <w:pPr>
        <w:pStyle w:val="NormalWeb"/>
        <w:jc w:val="center"/>
        <w:rPr>
          <w:rFonts w:ascii="Arial" w:hAnsi="Arial" w:cs="Arial"/>
          <w:sz w:val="22"/>
          <w:szCs w:val="22"/>
        </w:rPr>
      </w:pPr>
      <w:r w:rsidRPr="000551D3">
        <w:rPr>
          <w:rFonts w:ascii="Arial" w:hAnsi="Arial" w:cs="Arial"/>
          <w:sz w:val="22"/>
          <w:szCs w:val="22"/>
        </w:rPr>
        <w:br/>
      </w:r>
      <w:r w:rsidR="00082EDE" w:rsidRPr="000551D3">
        <w:rPr>
          <w:rFonts w:ascii="Arial" w:hAnsi="Arial" w:cs="Arial"/>
          <w:sz w:val="22"/>
          <w:szCs w:val="22"/>
        </w:rPr>
        <w:t xml:space="preserve">Inicio: </w:t>
      </w:r>
      <w:r w:rsidR="003853AE">
        <w:rPr>
          <w:rFonts w:ascii="Arial" w:hAnsi="Arial" w:cs="Arial"/>
          <w:sz w:val="22"/>
          <w:szCs w:val="22"/>
        </w:rPr>
        <w:t>01</w:t>
      </w:r>
      <w:r w:rsidR="00082EDE">
        <w:rPr>
          <w:rFonts w:ascii="Arial" w:hAnsi="Arial" w:cs="Arial"/>
          <w:sz w:val="22"/>
          <w:szCs w:val="22"/>
        </w:rPr>
        <w:t>-</w:t>
      </w:r>
      <w:r w:rsidR="00826BCF">
        <w:rPr>
          <w:rFonts w:ascii="Arial" w:hAnsi="Arial" w:cs="Arial"/>
          <w:sz w:val="22"/>
          <w:szCs w:val="22"/>
        </w:rPr>
        <w:t>01</w:t>
      </w:r>
      <w:r w:rsidR="00082EDE">
        <w:rPr>
          <w:rFonts w:ascii="Arial" w:hAnsi="Arial" w:cs="Arial"/>
          <w:sz w:val="22"/>
          <w:szCs w:val="22"/>
        </w:rPr>
        <w:t>-2019</w:t>
      </w:r>
      <w:r w:rsidR="00082EDE" w:rsidRPr="000551D3">
        <w:rPr>
          <w:rFonts w:ascii="Arial" w:hAnsi="Arial" w:cs="Arial"/>
          <w:sz w:val="22"/>
          <w:szCs w:val="22"/>
        </w:rPr>
        <w:t xml:space="preserve"> Término: </w:t>
      </w:r>
      <w:r w:rsidR="00826BCF">
        <w:rPr>
          <w:rFonts w:ascii="Arial" w:hAnsi="Arial" w:cs="Arial"/>
          <w:sz w:val="22"/>
          <w:szCs w:val="22"/>
        </w:rPr>
        <w:t>01</w:t>
      </w:r>
      <w:r w:rsidR="00082EDE">
        <w:rPr>
          <w:rFonts w:ascii="Arial" w:hAnsi="Arial" w:cs="Arial"/>
          <w:sz w:val="22"/>
          <w:szCs w:val="22"/>
        </w:rPr>
        <w:t>-0</w:t>
      </w:r>
      <w:r w:rsidR="00826BCF">
        <w:rPr>
          <w:rFonts w:ascii="Arial" w:hAnsi="Arial" w:cs="Arial"/>
          <w:sz w:val="22"/>
          <w:szCs w:val="22"/>
        </w:rPr>
        <w:t>2</w:t>
      </w:r>
      <w:r w:rsidR="00082EDE">
        <w:rPr>
          <w:rFonts w:ascii="Arial" w:hAnsi="Arial" w:cs="Arial"/>
          <w:sz w:val="22"/>
          <w:szCs w:val="22"/>
        </w:rPr>
        <w:t>-2019</w:t>
      </w:r>
    </w:p>
    <w:p w14:paraId="1B401657" w14:textId="1AD767AE" w:rsidR="002F0D84" w:rsidRPr="000551D3" w:rsidRDefault="00082EDE" w:rsidP="003606FD">
      <w:pPr>
        <w:pStyle w:val="NormalWeb"/>
        <w:jc w:val="center"/>
        <w:rPr>
          <w:rFonts w:ascii="Arial" w:hAnsi="Arial" w:cs="Arial"/>
          <w:sz w:val="22"/>
          <w:szCs w:val="22"/>
        </w:rPr>
      </w:pPr>
      <w:r>
        <w:rPr>
          <w:rFonts w:ascii="Arial" w:hAnsi="Arial" w:cs="Arial"/>
          <w:sz w:val="22"/>
          <w:szCs w:val="22"/>
        </w:rPr>
        <w:tab/>
      </w:r>
    </w:p>
    <w:p w14:paraId="00797EC0" w14:textId="21FDB1DE" w:rsidR="009B6662" w:rsidRDefault="009B6662" w:rsidP="002F0D84"/>
    <w:p w14:paraId="1C9D52FD" w14:textId="5A85765F" w:rsidR="005B422C" w:rsidRDefault="005B422C" w:rsidP="002F0D84"/>
    <w:p w14:paraId="4D1AF8C5" w14:textId="1EC68ABD" w:rsidR="005B422C" w:rsidRDefault="005B422C" w:rsidP="002F0D84"/>
    <w:p w14:paraId="41C54116" w14:textId="475ECD52" w:rsidR="005B422C" w:rsidRDefault="005B422C" w:rsidP="002F0D84"/>
    <w:p w14:paraId="1AF7A4F3" w14:textId="297FAFCF" w:rsidR="005B422C" w:rsidRDefault="005B422C" w:rsidP="002F0D84"/>
    <w:p w14:paraId="22884E26" w14:textId="622AD940" w:rsidR="005B422C" w:rsidRDefault="005B422C" w:rsidP="002F0D84"/>
    <w:p w14:paraId="20DD571A" w14:textId="666334AB" w:rsidR="005B422C" w:rsidRDefault="005B422C" w:rsidP="002F0D84"/>
    <w:p w14:paraId="06E8751E" w14:textId="1EE1B014" w:rsidR="005B422C" w:rsidRDefault="005B422C" w:rsidP="002F0D84"/>
    <w:p w14:paraId="532CC13D" w14:textId="76FE100E" w:rsidR="005B422C" w:rsidRDefault="005B422C">
      <w:pPr>
        <w:spacing w:after="160" w:line="259" w:lineRule="auto"/>
      </w:pPr>
      <w:r>
        <w:br w:type="page"/>
      </w:r>
    </w:p>
    <w:p w14:paraId="47CC3677" w14:textId="77777777" w:rsidR="00661AC9" w:rsidRDefault="00661AC9" w:rsidP="005B422C">
      <w:pPr>
        <w:jc w:val="both"/>
        <w:rPr>
          <w:rFonts w:ascii="Arial" w:hAnsi="Arial" w:cs="Arial"/>
          <w:b/>
          <w:sz w:val="22"/>
          <w:szCs w:val="22"/>
        </w:rPr>
      </w:pPr>
    </w:p>
    <w:p w14:paraId="1E1E5BD7" w14:textId="40599594" w:rsidR="005B422C" w:rsidRDefault="005B422C" w:rsidP="005B422C">
      <w:pPr>
        <w:jc w:val="both"/>
        <w:rPr>
          <w:rFonts w:ascii="Arial" w:hAnsi="Arial" w:cs="Arial"/>
          <w:b/>
          <w:sz w:val="22"/>
          <w:szCs w:val="22"/>
        </w:rPr>
      </w:pPr>
      <w:r w:rsidRPr="00053638">
        <w:rPr>
          <w:rFonts w:ascii="Arial" w:hAnsi="Arial" w:cs="Arial"/>
          <w:b/>
          <w:sz w:val="22"/>
          <w:szCs w:val="22"/>
        </w:rPr>
        <w:t>1.- INTRODUCCIÓN (PLANTEO Y DIAGNOSTICO)</w:t>
      </w:r>
    </w:p>
    <w:p w14:paraId="0DB60500" w14:textId="77777777" w:rsidR="005B422C" w:rsidRDefault="005B422C" w:rsidP="005B422C">
      <w:pPr>
        <w:jc w:val="both"/>
        <w:rPr>
          <w:rFonts w:ascii="Arial" w:hAnsi="Arial" w:cs="Arial"/>
          <w:b/>
          <w:sz w:val="22"/>
          <w:szCs w:val="22"/>
        </w:rPr>
      </w:pPr>
    </w:p>
    <w:p w14:paraId="10834237" w14:textId="44B8AA80" w:rsidR="00CB3225" w:rsidRPr="00CB3225"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Techo Latam es una organización sin fines de lucro, presente en 19 países de</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Latinoamérica, que trabaja incesantemente en superar la pobreza en América</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Latina, a través de la recolección de fondos y de la formación de voluntarios para</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ayudar a pobladores a sacarlos de la pobreza extrema y terminar con los</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asentamientos.</w:t>
      </w:r>
    </w:p>
    <w:p w14:paraId="0F5BB266" w14:textId="4BF3B8BB" w:rsidR="00CB3225"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En Latinoamérica existen más de 25 mil asentamientos y viven más de 100</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millones de personas en situación de pobreza extrema, donde más de 80,4</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millones son niños y niñas, por lo que detener el aumento de los asentamientos</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en Latinoamérica es el desafío de Techo Latam.</w:t>
      </w:r>
      <w:r w:rsidR="00BA42CD">
        <w:rPr>
          <w:rFonts w:ascii="Arial" w:eastAsia="Helvetica Neue Thin" w:hAnsi="Arial" w:cs="Arial"/>
          <w:kern w:val="24"/>
          <w:lang w:val="es-ES_tradnl" w:eastAsia="es-ES_tradnl"/>
        </w:rPr>
        <w:t xml:space="preserve"> </w:t>
      </w:r>
    </w:p>
    <w:p w14:paraId="6002CBDA" w14:textId="77777777" w:rsidR="00BA42CD" w:rsidRPr="00CB3225" w:rsidRDefault="00BA42CD" w:rsidP="00BA42CD">
      <w:pPr>
        <w:spacing w:line="360" w:lineRule="auto"/>
        <w:jc w:val="both"/>
        <w:rPr>
          <w:rFonts w:ascii="Arial" w:eastAsia="Helvetica Neue Thin" w:hAnsi="Arial" w:cs="Arial"/>
          <w:kern w:val="24"/>
          <w:lang w:val="es-ES_tradnl" w:eastAsia="es-ES_tradnl"/>
        </w:rPr>
      </w:pPr>
    </w:p>
    <w:p w14:paraId="007B5DF8" w14:textId="0848E2B2" w:rsidR="00CB3225" w:rsidRPr="00CB3225"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Techo Latam nunca había realizado una colecta online, todas eran de</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manera física, lo que implicaba una compleja coordinación logística, costos</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de operación y difusión en medios. En este escenario Techo Latam decide</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hacer un plan piloto que tenía el desafío de recaudar lo mismo que una</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campaña tradicional (50.000 dólares) y llevándolo a cabo con el mismo</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presupuesto (500 dólares por país, para coordinación de voluntarios e</w:t>
      </w:r>
    </w:p>
    <w:p w14:paraId="2361CD6D" w14:textId="480D66E8" w:rsidR="00BA42CD"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impresión de material en Chile, Argentina, Brasil, Colombia y Perú). La</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colecta online debía lograr los mismos objetivos de recolección de una</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 xml:space="preserve">colecta física y similares KPI’s </w:t>
      </w:r>
      <w:r w:rsidR="00ED4EB0" w:rsidRPr="00CB3225">
        <w:rPr>
          <w:rFonts w:ascii="Arial" w:eastAsia="Helvetica Neue Thin" w:hAnsi="Arial" w:cs="Arial"/>
          <w:kern w:val="24"/>
          <w:lang w:val="es-ES_tradnl" w:eastAsia="es-ES_tradnl"/>
        </w:rPr>
        <w:t>digitales</w:t>
      </w:r>
      <w:r w:rsidRPr="00CB3225">
        <w:rPr>
          <w:rFonts w:ascii="Arial" w:eastAsia="Helvetica Neue Thin" w:hAnsi="Arial" w:cs="Arial"/>
          <w:kern w:val="24"/>
          <w:lang w:val="es-ES_tradnl" w:eastAsia="es-ES_tradnl"/>
        </w:rPr>
        <w:t xml:space="preserve"> que tienen las campaña</w:t>
      </w:r>
      <w:r w:rsidR="00BA42CD">
        <w:rPr>
          <w:rFonts w:ascii="Arial" w:eastAsia="Helvetica Neue Thin" w:hAnsi="Arial" w:cs="Arial"/>
          <w:kern w:val="24"/>
          <w:lang w:val="es-ES_tradnl" w:eastAsia="es-ES_tradnl"/>
        </w:rPr>
        <w:t>s</w:t>
      </w:r>
      <w:r w:rsidRPr="00CB3225">
        <w:rPr>
          <w:rFonts w:ascii="Arial" w:eastAsia="Helvetica Neue Thin" w:hAnsi="Arial" w:cs="Arial"/>
          <w:kern w:val="24"/>
          <w:lang w:val="es-ES_tradnl" w:eastAsia="es-ES_tradnl"/>
        </w:rPr>
        <w:t xml:space="preserve"> de Techo</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Latam en los países antes mencionados en un mes de campaña:</w:t>
      </w:r>
      <w:r w:rsidR="00BA42CD">
        <w:rPr>
          <w:rFonts w:ascii="Arial" w:eastAsia="Helvetica Neue Thin" w:hAnsi="Arial" w:cs="Arial"/>
          <w:kern w:val="24"/>
          <w:lang w:val="es-ES_tradnl" w:eastAsia="es-ES_tradnl"/>
        </w:rPr>
        <w:t xml:space="preserve"> </w:t>
      </w:r>
    </w:p>
    <w:p w14:paraId="21EE5768" w14:textId="08B1ADB6" w:rsidR="00CB3225" w:rsidRPr="00CB3225"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Objetivos:</w:t>
      </w:r>
    </w:p>
    <w:p w14:paraId="4F9C07DA" w14:textId="77777777" w:rsidR="00CB3225" w:rsidRPr="00CB3225"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A. Recaudar 50.000 dólares en donaciones.</w:t>
      </w:r>
    </w:p>
    <w:p w14:paraId="2FE60339" w14:textId="77777777" w:rsidR="00CB3225" w:rsidRPr="00CB3225"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B. Alcanzar 5 millones de personas en social media.</w:t>
      </w:r>
    </w:p>
    <w:p w14:paraId="2616710F" w14:textId="77777777" w:rsidR="00CB3225" w:rsidRPr="00CB3225"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C. 1.5 millones de visitas al website de donación.</w:t>
      </w:r>
    </w:p>
    <w:p w14:paraId="45FC0DA3" w14:textId="77777777" w:rsidR="00CB3225" w:rsidRPr="00CB3225"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D. Generar 10 mil interacciones en social media.</w:t>
      </w:r>
    </w:p>
    <w:p w14:paraId="02701BFD" w14:textId="77777777" w:rsidR="00CB3225" w:rsidRPr="00FF56B2" w:rsidRDefault="00CB3225" w:rsidP="00CB3225">
      <w:pPr>
        <w:spacing w:line="276" w:lineRule="auto"/>
        <w:jc w:val="both"/>
        <w:rPr>
          <w:rFonts w:ascii="Arial" w:hAnsi="Arial" w:cs="Arial"/>
          <w:b/>
          <w:sz w:val="22"/>
          <w:szCs w:val="22"/>
        </w:rPr>
      </w:pPr>
    </w:p>
    <w:p w14:paraId="716A0AB7" w14:textId="77777777" w:rsidR="005B422C" w:rsidRDefault="005B422C" w:rsidP="00FF56B2">
      <w:pPr>
        <w:spacing w:line="276" w:lineRule="auto"/>
        <w:jc w:val="both"/>
        <w:rPr>
          <w:rFonts w:ascii="Arial" w:hAnsi="Arial" w:cs="Arial"/>
          <w:b/>
          <w:sz w:val="22"/>
          <w:szCs w:val="22"/>
        </w:rPr>
      </w:pPr>
    </w:p>
    <w:p w14:paraId="0C29F848" w14:textId="012B8749" w:rsidR="005B422C" w:rsidRDefault="005B422C" w:rsidP="005B422C">
      <w:pPr>
        <w:jc w:val="both"/>
        <w:rPr>
          <w:rFonts w:ascii="Arial" w:hAnsi="Arial" w:cs="Arial"/>
          <w:b/>
          <w:sz w:val="22"/>
          <w:szCs w:val="22"/>
        </w:rPr>
      </w:pPr>
    </w:p>
    <w:p w14:paraId="7DF1B0F1" w14:textId="3C1DFAF3" w:rsidR="005A0854" w:rsidRDefault="005A0854" w:rsidP="005B422C">
      <w:pPr>
        <w:jc w:val="both"/>
        <w:rPr>
          <w:rFonts w:ascii="Arial" w:hAnsi="Arial" w:cs="Arial"/>
          <w:b/>
          <w:sz w:val="22"/>
          <w:szCs w:val="22"/>
        </w:rPr>
      </w:pPr>
    </w:p>
    <w:p w14:paraId="653102C8" w14:textId="2444AFF0" w:rsidR="005A0854" w:rsidRDefault="005A0854" w:rsidP="005B422C">
      <w:pPr>
        <w:jc w:val="both"/>
        <w:rPr>
          <w:rFonts w:ascii="Arial" w:hAnsi="Arial" w:cs="Arial"/>
          <w:b/>
          <w:sz w:val="22"/>
          <w:szCs w:val="22"/>
        </w:rPr>
      </w:pPr>
    </w:p>
    <w:p w14:paraId="7A1E58A2" w14:textId="793B45DF" w:rsidR="005A0854" w:rsidRDefault="005A0854" w:rsidP="005B422C">
      <w:pPr>
        <w:jc w:val="both"/>
        <w:rPr>
          <w:rFonts w:ascii="Arial" w:hAnsi="Arial" w:cs="Arial"/>
          <w:b/>
          <w:sz w:val="22"/>
          <w:szCs w:val="22"/>
        </w:rPr>
      </w:pPr>
    </w:p>
    <w:p w14:paraId="71F46223" w14:textId="74925854" w:rsidR="005A0854" w:rsidRDefault="005A0854" w:rsidP="005B422C">
      <w:pPr>
        <w:jc w:val="both"/>
        <w:rPr>
          <w:rFonts w:ascii="Arial" w:hAnsi="Arial" w:cs="Arial"/>
          <w:b/>
          <w:sz w:val="22"/>
          <w:szCs w:val="22"/>
        </w:rPr>
      </w:pPr>
    </w:p>
    <w:p w14:paraId="7B6E3A91" w14:textId="77777777" w:rsidR="005B422C" w:rsidRPr="00053638" w:rsidRDefault="005B422C" w:rsidP="005B422C">
      <w:pPr>
        <w:jc w:val="both"/>
        <w:rPr>
          <w:rFonts w:ascii="Arial" w:hAnsi="Arial" w:cs="Arial"/>
          <w:b/>
          <w:sz w:val="22"/>
          <w:szCs w:val="22"/>
        </w:rPr>
      </w:pPr>
      <w:r w:rsidRPr="00053638">
        <w:rPr>
          <w:rFonts w:ascii="Arial" w:hAnsi="Arial" w:cs="Arial"/>
          <w:b/>
          <w:sz w:val="22"/>
          <w:szCs w:val="22"/>
        </w:rPr>
        <w:t>2.- PROPUESTA/ENUNCIADO DE CAMPAÑA (ESTRATEGIA)</w:t>
      </w:r>
    </w:p>
    <w:p w14:paraId="4EC9D319" w14:textId="77777777" w:rsidR="005B422C" w:rsidRPr="00053638" w:rsidRDefault="005B422C" w:rsidP="005B422C">
      <w:pPr>
        <w:jc w:val="both"/>
        <w:rPr>
          <w:rFonts w:ascii="Arial" w:hAnsi="Arial" w:cs="Arial"/>
          <w:b/>
          <w:sz w:val="22"/>
          <w:szCs w:val="22"/>
        </w:rPr>
      </w:pPr>
    </w:p>
    <w:p w14:paraId="14F15A59" w14:textId="5F08C626" w:rsidR="0046571A" w:rsidRPr="0046571A" w:rsidRDefault="0046571A" w:rsidP="00BA42CD">
      <w:pPr>
        <w:spacing w:line="360" w:lineRule="auto"/>
        <w:rPr>
          <w:rFonts w:ascii="Arial" w:eastAsia="Times New Roman" w:hAnsi="Arial" w:cs="Arial"/>
          <w:color w:val="000000"/>
          <w:lang w:eastAsia="es-CL"/>
        </w:rPr>
      </w:pPr>
      <w:r w:rsidRPr="0046571A">
        <w:rPr>
          <w:rFonts w:ascii="Arial" w:eastAsia="Times New Roman" w:hAnsi="Arial" w:cs="Arial"/>
          <w:color w:val="000000"/>
          <w:lang w:eastAsia="es-CL"/>
        </w:rPr>
        <w:t>Se hizo creer a la audiencia latinoamericana la existencia de la</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película Asentamientos en la región (Perú, Brasil, Argentina,</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Colombia y Chile), la cual comunicamos a través de los típicos medios</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usados por los estrenos en cines como: tráilers en sala (espacios</w:t>
      </w:r>
    </w:p>
    <w:p w14:paraId="22124EFC" w14:textId="4226D5B3" w:rsidR="0046571A" w:rsidRPr="0046571A" w:rsidRDefault="0046571A" w:rsidP="00BA42CD">
      <w:pPr>
        <w:spacing w:line="360" w:lineRule="auto"/>
        <w:rPr>
          <w:rFonts w:ascii="Arial" w:eastAsia="Times New Roman" w:hAnsi="Arial" w:cs="Arial"/>
          <w:color w:val="000000"/>
          <w:lang w:eastAsia="es-CL"/>
        </w:rPr>
      </w:pPr>
      <w:r w:rsidRPr="0046571A">
        <w:rPr>
          <w:rFonts w:ascii="Arial" w:eastAsia="Times New Roman" w:hAnsi="Arial" w:cs="Arial"/>
          <w:color w:val="000000"/>
          <w:lang w:eastAsia="es-CL"/>
        </w:rPr>
        <w:t>donados por Cinestar, Fandango y Cine Tonalá), afiches, cartelera</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oficial y medios digitales (video); todo direccionando al landing page</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donde se podían comprar los tickets para ver la “película</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Asentamientos”.</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Se crearon 5 trailers donados por los mejores directores de cine</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de cada país, los que mostraban lo difícil que es vivir en un</w:t>
      </w:r>
    </w:p>
    <w:p w14:paraId="1F18D5D4" w14:textId="6152DD1E" w:rsidR="0046571A" w:rsidRPr="0046571A" w:rsidRDefault="0046571A" w:rsidP="00BA42CD">
      <w:pPr>
        <w:spacing w:line="360" w:lineRule="auto"/>
        <w:rPr>
          <w:rFonts w:ascii="Arial" w:eastAsia="Times New Roman" w:hAnsi="Arial" w:cs="Arial"/>
          <w:color w:val="000000"/>
          <w:lang w:eastAsia="es-CL"/>
        </w:rPr>
      </w:pPr>
      <w:r w:rsidRPr="0046571A">
        <w:rPr>
          <w:rFonts w:ascii="Arial" w:eastAsia="Times New Roman" w:hAnsi="Arial" w:cs="Arial"/>
          <w:color w:val="000000"/>
          <w:lang w:eastAsia="es-CL"/>
        </w:rPr>
        <w:t>asentamiento y realizar acciones cotidianas como “ir al colegio”,</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“conseguir agua” o “cómo alimentarse en las poblaciones”, etc.</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todo se comunicó a través del concepto “Una película que no has</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querido ver” (en algunos países éste tuvo pequeñas modificaciones),</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los tráilers al final invitaban a hacer una donación online a Techo</w:t>
      </w:r>
    </w:p>
    <w:p w14:paraId="3B7831F4" w14:textId="2DB33891" w:rsidR="005B422C" w:rsidRPr="00D0372A" w:rsidRDefault="0046571A" w:rsidP="00BA42CD">
      <w:pPr>
        <w:spacing w:line="360" w:lineRule="auto"/>
        <w:rPr>
          <w:rFonts w:ascii="Arial" w:hAnsi="Arial" w:cs="Arial"/>
          <w:bCs/>
        </w:rPr>
      </w:pPr>
      <w:r w:rsidRPr="0046571A">
        <w:rPr>
          <w:rFonts w:ascii="Arial" w:eastAsia="Times New Roman" w:hAnsi="Arial" w:cs="Arial"/>
          <w:color w:val="000000"/>
          <w:lang w:eastAsia="es-CL"/>
        </w:rPr>
        <w:t>Latam. Estos tráilers atrajeron la atención de la audiencia para</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incentivarla a visitar el sitio web donde comprar las</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entradas: asentamientos.techo.org. Una vez que elegían sus asientos</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 xml:space="preserve">y debían pasar al checkout, una pasarela les indicaba que la </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película</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“Asentamientos” no existía y que podían hacer una donación a Techo</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Latam para ayudar a que esta “película” no siga ocurriendo en la vida</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real en América Latina.</w:t>
      </w:r>
    </w:p>
    <w:p w14:paraId="6F22EA82" w14:textId="298B81C7" w:rsidR="00F73A73" w:rsidRDefault="00F73A73" w:rsidP="005B422C">
      <w:pPr>
        <w:rPr>
          <w:b/>
        </w:rPr>
      </w:pPr>
    </w:p>
    <w:p w14:paraId="67FE6F34" w14:textId="26FD1BC6" w:rsidR="00F73A73" w:rsidRDefault="00F73A73" w:rsidP="005B422C">
      <w:pPr>
        <w:rPr>
          <w:b/>
        </w:rPr>
      </w:pPr>
    </w:p>
    <w:p w14:paraId="571F3466" w14:textId="632A131B" w:rsidR="00F73A73" w:rsidRDefault="00F73A73" w:rsidP="005B422C">
      <w:pPr>
        <w:rPr>
          <w:b/>
        </w:rPr>
      </w:pPr>
    </w:p>
    <w:p w14:paraId="602BDBC8" w14:textId="2828646D" w:rsidR="00F73A73" w:rsidRDefault="00F73A73" w:rsidP="005B422C">
      <w:pPr>
        <w:rPr>
          <w:b/>
        </w:rPr>
      </w:pPr>
    </w:p>
    <w:p w14:paraId="30A17474" w14:textId="3CFD4B3A" w:rsidR="00BA42CD" w:rsidRDefault="00BA42CD" w:rsidP="005B422C">
      <w:pPr>
        <w:rPr>
          <w:b/>
        </w:rPr>
      </w:pPr>
    </w:p>
    <w:p w14:paraId="5C3BB5AD" w14:textId="79B5A43B" w:rsidR="00BA42CD" w:rsidRDefault="00BA42CD" w:rsidP="005B422C">
      <w:pPr>
        <w:rPr>
          <w:b/>
        </w:rPr>
      </w:pPr>
    </w:p>
    <w:p w14:paraId="486A6B56" w14:textId="35A49E7B" w:rsidR="00BA42CD" w:rsidRDefault="00BA42CD" w:rsidP="005B422C">
      <w:pPr>
        <w:rPr>
          <w:b/>
        </w:rPr>
      </w:pPr>
    </w:p>
    <w:p w14:paraId="07609F2B" w14:textId="20C6D6DE" w:rsidR="00BA42CD" w:rsidRDefault="00BA42CD" w:rsidP="005B422C">
      <w:pPr>
        <w:rPr>
          <w:b/>
        </w:rPr>
      </w:pPr>
    </w:p>
    <w:p w14:paraId="072DB681" w14:textId="7FBF1AA6" w:rsidR="00BA42CD" w:rsidRDefault="00BA42CD" w:rsidP="005B422C">
      <w:pPr>
        <w:rPr>
          <w:b/>
        </w:rPr>
      </w:pPr>
    </w:p>
    <w:p w14:paraId="616E3D73" w14:textId="5D385B63" w:rsidR="00BA42CD" w:rsidRDefault="00BA42CD" w:rsidP="005B422C">
      <w:pPr>
        <w:rPr>
          <w:b/>
        </w:rPr>
      </w:pPr>
    </w:p>
    <w:p w14:paraId="5616D368" w14:textId="77777777" w:rsidR="00BA42CD" w:rsidRDefault="00BA42CD" w:rsidP="005B422C">
      <w:pPr>
        <w:rPr>
          <w:b/>
        </w:rPr>
      </w:pPr>
    </w:p>
    <w:p w14:paraId="1FB85720" w14:textId="7DF333CC" w:rsidR="00F73A73" w:rsidRDefault="00F73A73" w:rsidP="005B422C">
      <w:pPr>
        <w:rPr>
          <w:b/>
        </w:rPr>
      </w:pPr>
    </w:p>
    <w:p w14:paraId="76171CC1" w14:textId="6FB71DDC" w:rsidR="00F73A73" w:rsidRDefault="00F73A73" w:rsidP="005B422C">
      <w:pPr>
        <w:rPr>
          <w:b/>
        </w:rPr>
      </w:pPr>
    </w:p>
    <w:p w14:paraId="5F01639A" w14:textId="5356ED53" w:rsidR="00F73A73" w:rsidRDefault="00F73A73" w:rsidP="005B422C">
      <w:pPr>
        <w:rPr>
          <w:b/>
        </w:rPr>
      </w:pPr>
    </w:p>
    <w:p w14:paraId="48DB75F3" w14:textId="7D156E3C" w:rsidR="00F73A73" w:rsidRDefault="00F73A73" w:rsidP="005B422C">
      <w:pPr>
        <w:rPr>
          <w:b/>
        </w:rPr>
      </w:pPr>
    </w:p>
    <w:p w14:paraId="0C829C1F" w14:textId="77777777" w:rsidR="00BA42CD" w:rsidRDefault="00BA42CD" w:rsidP="005B422C">
      <w:pPr>
        <w:jc w:val="both"/>
        <w:rPr>
          <w:rFonts w:ascii="Arial" w:hAnsi="Arial" w:cs="Arial"/>
          <w:b/>
          <w:sz w:val="22"/>
          <w:szCs w:val="22"/>
        </w:rPr>
      </w:pPr>
    </w:p>
    <w:p w14:paraId="0D212520" w14:textId="759FBF81" w:rsidR="005B422C" w:rsidRDefault="005B422C" w:rsidP="005B422C">
      <w:pPr>
        <w:jc w:val="both"/>
        <w:rPr>
          <w:rFonts w:ascii="Arial" w:hAnsi="Arial" w:cs="Arial"/>
          <w:b/>
          <w:sz w:val="22"/>
          <w:szCs w:val="22"/>
        </w:rPr>
      </w:pPr>
      <w:r w:rsidRPr="00053638">
        <w:rPr>
          <w:rFonts w:ascii="Arial" w:hAnsi="Arial" w:cs="Arial"/>
          <w:b/>
          <w:sz w:val="22"/>
          <w:szCs w:val="22"/>
        </w:rPr>
        <w:t>3.- DESARROLLO/EJECUCIÓN DEL PLAN (TÁCTICAS Y ACCIONES)</w:t>
      </w:r>
    </w:p>
    <w:p w14:paraId="596964BD" w14:textId="77777777" w:rsidR="00D0372A" w:rsidRDefault="00D0372A" w:rsidP="005B422C">
      <w:pPr>
        <w:jc w:val="both"/>
        <w:rPr>
          <w:rFonts w:ascii="Arial" w:hAnsi="Arial" w:cs="Arial"/>
          <w:b/>
          <w:sz w:val="22"/>
          <w:szCs w:val="22"/>
        </w:rPr>
      </w:pPr>
    </w:p>
    <w:p w14:paraId="0CE74212" w14:textId="1EDE5BD2" w:rsidR="00BA42CD" w:rsidRDefault="00BA42CD" w:rsidP="00BA42CD">
      <w:pPr>
        <w:spacing w:line="360" w:lineRule="auto"/>
        <w:jc w:val="both"/>
        <w:rPr>
          <w:rFonts w:ascii="Arial" w:eastAsia="Times New Roman" w:hAnsi="Arial" w:cs="Arial"/>
          <w:color w:val="000000"/>
          <w:lang w:val="es-ES_tradnl" w:eastAsia="es-CL"/>
        </w:rPr>
      </w:pPr>
      <w:r w:rsidRPr="00BA42CD">
        <w:rPr>
          <w:rFonts w:ascii="Arial" w:eastAsia="Times New Roman" w:hAnsi="Arial" w:cs="Arial"/>
          <w:color w:val="000000"/>
          <w:lang w:val="es-ES_tradnl" w:eastAsia="es-CL"/>
        </w:rPr>
        <w:t>El 46 %* de los donantes de América Latina prefiere donar por Internet</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y ×41 %* se inspira más a donar por redes sociales, de los</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cuales Facebook (50 %*) tiene el mayor impacto, luego Instagram (30 %*)</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y YouTube (8 %*). Y además es el segmento que más consume video en</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la región*. Estos fueron los argumentos para establecer la estrategia de</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medios de "Asentamientos", la que se focalizó 100% en video link ads en</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las plataformas antes mencionadas a modo de difundir los tráilers en la</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audiencia objetiva y llevar rápidamente a la "compra de tickets/donación</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(asentamientos.techo.org).</w:t>
      </w:r>
      <w:r>
        <w:rPr>
          <w:rFonts w:ascii="Arial" w:eastAsia="Times New Roman" w:hAnsi="Arial" w:cs="Arial"/>
          <w:color w:val="000000"/>
          <w:lang w:val="es-ES_tradnl" w:eastAsia="es-CL"/>
        </w:rPr>
        <w:t xml:space="preserve"> </w:t>
      </w:r>
    </w:p>
    <w:p w14:paraId="5375525E" w14:textId="77777777" w:rsidR="00BA42CD" w:rsidRDefault="00BA42CD" w:rsidP="00BA42CD">
      <w:pPr>
        <w:spacing w:line="360" w:lineRule="auto"/>
        <w:jc w:val="both"/>
        <w:rPr>
          <w:rFonts w:ascii="Arial" w:eastAsia="Times New Roman" w:hAnsi="Arial" w:cs="Arial"/>
          <w:color w:val="000000"/>
          <w:lang w:val="es-ES_tradnl" w:eastAsia="es-CL"/>
        </w:rPr>
      </w:pPr>
    </w:p>
    <w:p w14:paraId="09C30EF0" w14:textId="77777777" w:rsidR="00BA42CD" w:rsidRDefault="00BA42CD" w:rsidP="00BA42CD">
      <w:pPr>
        <w:spacing w:line="360" w:lineRule="auto"/>
        <w:jc w:val="both"/>
        <w:rPr>
          <w:rFonts w:ascii="Arial" w:eastAsia="Times New Roman" w:hAnsi="Arial" w:cs="Arial"/>
          <w:color w:val="000000"/>
          <w:lang w:val="es-ES_tradnl" w:eastAsia="es-CL"/>
        </w:rPr>
      </w:pPr>
      <w:r w:rsidRPr="00BA42CD">
        <w:rPr>
          <w:rFonts w:ascii="Arial" w:eastAsia="Times New Roman" w:hAnsi="Arial" w:cs="Arial"/>
          <w:color w:val="000000"/>
          <w:lang w:val="es-ES_tradnl" w:eastAsia="es-CL"/>
        </w:rPr>
        <w:t>Techo Latam se sostiene de donaciones y aportes de personas naturales</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y corporaciones. Por ende, tiene recursos limitados y se invierte en</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medios por país aproximadamente 500 dólares mensuales. En este</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sentido, se acude también a donaciones de medios on y off, para</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implementar sus campañas. En el caso de “Asentamientos”, el mayor</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aporte vino de los cines y productoras de los países involucrados, esto ya</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que la idea de medios se centraba en hacer creer el lanzamiento de una</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película. Los 2.500 dólares se destinaron esta vez 100% a los canales</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Facebook/Instagram y Youtube con formatos video link ad que llevaban a</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la audiencia a comprar su entrada o más bien a hacer su donación.</w:t>
      </w:r>
      <w:r>
        <w:rPr>
          <w:rFonts w:ascii="Arial" w:eastAsia="Times New Roman" w:hAnsi="Arial" w:cs="Arial"/>
          <w:color w:val="000000"/>
          <w:lang w:val="es-ES_tradnl" w:eastAsia="es-CL"/>
        </w:rPr>
        <w:t xml:space="preserve"> </w:t>
      </w:r>
    </w:p>
    <w:p w14:paraId="543B3808" w14:textId="77777777" w:rsidR="00BA42CD" w:rsidRDefault="00BA42CD" w:rsidP="00BA42CD">
      <w:pPr>
        <w:spacing w:line="360" w:lineRule="auto"/>
        <w:jc w:val="both"/>
        <w:rPr>
          <w:rFonts w:ascii="Arial" w:eastAsia="Times New Roman" w:hAnsi="Arial" w:cs="Arial"/>
          <w:color w:val="000000"/>
          <w:lang w:val="es-ES_tradnl" w:eastAsia="es-CL"/>
        </w:rPr>
      </w:pPr>
    </w:p>
    <w:p w14:paraId="28DC062B" w14:textId="1B20CBE8" w:rsidR="005B422C" w:rsidRDefault="00BA42CD" w:rsidP="00BA42CD">
      <w:pPr>
        <w:spacing w:line="360" w:lineRule="auto"/>
        <w:jc w:val="both"/>
        <w:rPr>
          <w:rFonts w:ascii="Arial" w:hAnsi="Arial" w:cs="Arial"/>
          <w:b/>
          <w:sz w:val="22"/>
          <w:szCs w:val="22"/>
        </w:rPr>
      </w:pPr>
      <w:r w:rsidRPr="00BA42CD">
        <w:rPr>
          <w:rFonts w:ascii="Arial" w:eastAsia="Times New Roman" w:hAnsi="Arial" w:cs="Arial"/>
          <w:color w:val="000000"/>
          <w:lang w:val="es-ES_tradnl" w:eastAsia="es-CL"/>
        </w:rPr>
        <w:t>(*Fuente Given Report 2018)</w:t>
      </w:r>
    </w:p>
    <w:p w14:paraId="0762B018" w14:textId="77777777" w:rsidR="0098539B" w:rsidRDefault="0098539B" w:rsidP="005B422C">
      <w:pPr>
        <w:jc w:val="both"/>
        <w:rPr>
          <w:rFonts w:ascii="Arial" w:hAnsi="Arial" w:cs="Arial"/>
          <w:b/>
          <w:sz w:val="22"/>
          <w:szCs w:val="22"/>
        </w:rPr>
      </w:pPr>
    </w:p>
    <w:p w14:paraId="53C83AEE" w14:textId="77777777" w:rsidR="0098539B" w:rsidRDefault="0098539B" w:rsidP="005B422C">
      <w:pPr>
        <w:jc w:val="both"/>
        <w:rPr>
          <w:rFonts w:ascii="Arial" w:hAnsi="Arial" w:cs="Arial"/>
          <w:b/>
          <w:sz w:val="22"/>
          <w:szCs w:val="22"/>
        </w:rPr>
      </w:pPr>
    </w:p>
    <w:p w14:paraId="11B689DF" w14:textId="77777777" w:rsidR="0098539B" w:rsidRDefault="0098539B" w:rsidP="005B422C">
      <w:pPr>
        <w:jc w:val="both"/>
        <w:rPr>
          <w:rFonts w:ascii="Arial" w:hAnsi="Arial" w:cs="Arial"/>
          <w:b/>
          <w:sz w:val="22"/>
          <w:szCs w:val="22"/>
        </w:rPr>
      </w:pPr>
    </w:p>
    <w:p w14:paraId="351E8BD8" w14:textId="77777777" w:rsidR="0098539B" w:rsidRDefault="0098539B" w:rsidP="005B422C">
      <w:pPr>
        <w:jc w:val="both"/>
        <w:rPr>
          <w:rFonts w:ascii="Arial" w:hAnsi="Arial" w:cs="Arial"/>
          <w:b/>
          <w:sz w:val="22"/>
          <w:szCs w:val="22"/>
        </w:rPr>
      </w:pPr>
    </w:p>
    <w:p w14:paraId="242E88E1" w14:textId="77777777" w:rsidR="0098539B" w:rsidRDefault="0098539B" w:rsidP="005B422C">
      <w:pPr>
        <w:jc w:val="both"/>
        <w:rPr>
          <w:rFonts w:ascii="Arial" w:hAnsi="Arial" w:cs="Arial"/>
          <w:b/>
          <w:sz w:val="22"/>
          <w:szCs w:val="22"/>
        </w:rPr>
      </w:pPr>
    </w:p>
    <w:p w14:paraId="1A93AD58" w14:textId="486C419C" w:rsidR="0098539B" w:rsidRDefault="0098539B" w:rsidP="005B422C">
      <w:pPr>
        <w:jc w:val="both"/>
        <w:rPr>
          <w:rFonts w:ascii="Arial" w:hAnsi="Arial" w:cs="Arial"/>
          <w:b/>
          <w:sz w:val="22"/>
          <w:szCs w:val="22"/>
        </w:rPr>
      </w:pPr>
    </w:p>
    <w:p w14:paraId="7C1DD1AA" w14:textId="77777777" w:rsidR="0046571A" w:rsidRDefault="0046571A" w:rsidP="005B422C">
      <w:pPr>
        <w:jc w:val="both"/>
        <w:rPr>
          <w:rFonts w:ascii="Arial" w:hAnsi="Arial" w:cs="Arial"/>
          <w:b/>
          <w:sz w:val="22"/>
          <w:szCs w:val="22"/>
        </w:rPr>
      </w:pPr>
    </w:p>
    <w:p w14:paraId="4458E246" w14:textId="32CC826C" w:rsidR="0098539B" w:rsidRDefault="0098539B" w:rsidP="005B422C">
      <w:pPr>
        <w:jc w:val="both"/>
        <w:rPr>
          <w:rFonts w:ascii="Arial" w:hAnsi="Arial" w:cs="Arial"/>
          <w:b/>
          <w:sz w:val="22"/>
          <w:szCs w:val="22"/>
        </w:rPr>
      </w:pPr>
    </w:p>
    <w:p w14:paraId="6AB42D7E" w14:textId="1D4226D3" w:rsidR="00AC6F6B" w:rsidRDefault="00AC6F6B" w:rsidP="005B422C">
      <w:pPr>
        <w:jc w:val="both"/>
        <w:rPr>
          <w:rFonts w:ascii="Arial" w:hAnsi="Arial" w:cs="Arial"/>
          <w:b/>
          <w:sz w:val="22"/>
          <w:szCs w:val="22"/>
        </w:rPr>
      </w:pPr>
    </w:p>
    <w:p w14:paraId="0DD81D49" w14:textId="36E82893" w:rsidR="00AC6F6B" w:rsidRDefault="00AC6F6B" w:rsidP="005B422C">
      <w:pPr>
        <w:jc w:val="both"/>
        <w:rPr>
          <w:rFonts w:ascii="Arial" w:hAnsi="Arial" w:cs="Arial"/>
          <w:b/>
          <w:sz w:val="22"/>
          <w:szCs w:val="22"/>
        </w:rPr>
      </w:pPr>
    </w:p>
    <w:p w14:paraId="03696BF1" w14:textId="7E5EBC89" w:rsidR="00AC6F6B" w:rsidRDefault="00AC6F6B" w:rsidP="005B422C">
      <w:pPr>
        <w:jc w:val="both"/>
        <w:rPr>
          <w:rFonts w:ascii="Arial" w:hAnsi="Arial" w:cs="Arial"/>
          <w:b/>
          <w:sz w:val="22"/>
          <w:szCs w:val="22"/>
        </w:rPr>
      </w:pPr>
    </w:p>
    <w:p w14:paraId="1373D89F" w14:textId="5E4A012F" w:rsidR="00AC6F6B" w:rsidRDefault="00AC6F6B" w:rsidP="005B422C">
      <w:pPr>
        <w:jc w:val="both"/>
        <w:rPr>
          <w:rFonts w:ascii="Arial" w:hAnsi="Arial" w:cs="Arial"/>
          <w:b/>
          <w:sz w:val="22"/>
          <w:szCs w:val="22"/>
        </w:rPr>
      </w:pPr>
    </w:p>
    <w:p w14:paraId="1BE55EF0" w14:textId="373B0938" w:rsidR="005B422C" w:rsidRDefault="005B422C" w:rsidP="005B422C">
      <w:pPr>
        <w:jc w:val="both"/>
        <w:rPr>
          <w:rFonts w:ascii="Arial" w:hAnsi="Arial" w:cs="Arial"/>
          <w:b/>
          <w:sz w:val="22"/>
          <w:szCs w:val="22"/>
        </w:rPr>
      </w:pPr>
      <w:r w:rsidRPr="00053638">
        <w:rPr>
          <w:rFonts w:ascii="Arial" w:hAnsi="Arial" w:cs="Arial"/>
          <w:b/>
          <w:sz w:val="22"/>
          <w:szCs w:val="22"/>
        </w:rPr>
        <w:t>4.- RESULTADOS Y EVALUACIÓN</w:t>
      </w:r>
    </w:p>
    <w:p w14:paraId="6EDD8068" w14:textId="77777777" w:rsidR="00AC6F6B" w:rsidRDefault="00AC6F6B" w:rsidP="005B422C">
      <w:pPr>
        <w:jc w:val="both"/>
        <w:rPr>
          <w:rFonts w:ascii="Arial" w:hAnsi="Arial" w:cs="Arial"/>
          <w:b/>
          <w:sz w:val="22"/>
          <w:szCs w:val="22"/>
        </w:rPr>
      </w:pPr>
    </w:p>
    <w:p w14:paraId="24568465" w14:textId="5DB37445" w:rsidR="00661AC9" w:rsidRDefault="00661AC9" w:rsidP="00661AC9">
      <w:pPr>
        <w:spacing w:line="360" w:lineRule="auto"/>
        <w:rPr>
          <w:rFonts w:ascii="Arial" w:eastAsia="Times New Roman" w:hAnsi="Arial" w:cs="Arial"/>
          <w:color w:val="000000"/>
          <w:lang w:val="es-MX" w:eastAsia="es-CL"/>
        </w:rPr>
      </w:pPr>
      <w:r w:rsidRPr="00661AC9">
        <w:rPr>
          <w:rFonts w:ascii="Arial" w:eastAsia="Times New Roman" w:hAnsi="Arial" w:cs="Arial"/>
          <w:color w:val="000000"/>
          <w:lang w:val="es-MX" w:eastAsia="es-CL"/>
        </w:rPr>
        <w:t>En un mes de campaña los resultados de la “película Asentamientos” superaron los</w:t>
      </w:r>
      <w:r>
        <w:rPr>
          <w:rFonts w:ascii="Arial" w:eastAsia="Times New Roman" w:hAnsi="Arial" w:cs="Arial"/>
          <w:color w:val="000000"/>
          <w:lang w:val="es-MX" w:eastAsia="es-CL"/>
        </w:rPr>
        <w:t xml:space="preserve"> </w:t>
      </w:r>
      <w:r w:rsidRPr="00661AC9">
        <w:rPr>
          <w:rFonts w:ascii="Arial" w:eastAsia="Times New Roman" w:hAnsi="Arial" w:cs="Arial"/>
          <w:color w:val="000000"/>
          <w:lang w:val="es-MX" w:eastAsia="es-CL"/>
        </w:rPr>
        <w:t>indicadores digitales que tenían normalmente y el monto de recaudación establecido</w:t>
      </w:r>
      <w:r>
        <w:rPr>
          <w:rFonts w:ascii="Arial" w:eastAsia="Times New Roman" w:hAnsi="Arial" w:cs="Arial"/>
          <w:color w:val="000000"/>
          <w:lang w:val="es-MX" w:eastAsia="es-CL"/>
        </w:rPr>
        <w:t xml:space="preserve"> </w:t>
      </w:r>
      <w:r w:rsidRPr="00661AC9">
        <w:rPr>
          <w:rFonts w:ascii="Arial" w:eastAsia="Times New Roman" w:hAnsi="Arial" w:cs="Arial"/>
          <w:color w:val="000000"/>
          <w:lang w:val="es-MX" w:eastAsia="es-CL"/>
        </w:rPr>
        <w:t>para este plan piloto.</w:t>
      </w:r>
      <w:r>
        <w:rPr>
          <w:rFonts w:ascii="Arial" w:eastAsia="Times New Roman" w:hAnsi="Arial" w:cs="Arial"/>
          <w:color w:val="000000"/>
          <w:lang w:val="es-MX" w:eastAsia="es-CL"/>
        </w:rPr>
        <w:t xml:space="preserve"> </w:t>
      </w:r>
      <w:r w:rsidRPr="00661AC9">
        <w:rPr>
          <w:rFonts w:ascii="Arial" w:eastAsia="Times New Roman" w:hAnsi="Arial" w:cs="Arial"/>
          <w:color w:val="000000"/>
          <w:lang w:val="es-MX" w:eastAsia="es-CL"/>
        </w:rPr>
        <w:t>En un mes de campaña los resultados fueron:</w:t>
      </w:r>
    </w:p>
    <w:p w14:paraId="48806C22" w14:textId="77777777" w:rsidR="00661AC9" w:rsidRPr="00661AC9" w:rsidRDefault="00661AC9" w:rsidP="00661AC9">
      <w:pPr>
        <w:spacing w:line="360" w:lineRule="auto"/>
        <w:rPr>
          <w:rFonts w:ascii="Arial" w:eastAsia="Times New Roman" w:hAnsi="Arial" w:cs="Arial"/>
          <w:color w:val="000000"/>
          <w:lang w:val="es-MX" w:eastAsia="es-CL"/>
        </w:rPr>
      </w:pPr>
    </w:p>
    <w:p w14:paraId="330BFE6C" w14:textId="3E305DB6" w:rsidR="00661AC9" w:rsidRPr="00661AC9" w:rsidRDefault="00661AC9" w:rsidP="00661AC9">
      <w:pPr>
        <w:pStyle w:val="Prrafodelista"/>
        <w:numPr>
          <w:ilvl w:val="0"/>
          <w:numId w:val="2"/>
        </w:numPr>
        <w:spacing w:line="360" w:lineRule="auto"/>
        <w:rPr>
          <w:rFonts w:eastAsia="Times New Roman"/>
          <w:color w:val="000000"/>
          <w:lang w:val="es-MX"/>
        </w:rPr>
      </w:pPr>
      <w:r w:rsidRPr="00661AC9">
        <w:rPr>
          <w:rFonts w:eastAsia="Times New Roman"/>
          <w:color w:val="000000"/>
          <w:lang w:val="es-MX"/>
        </w:rPr>
        <w:t>2.715.170 impresiones en toda Latinoamérica (81% sobre el objetivo).</w:t>
      </w:r>
    </w:p>
    <w:p w14:paraId="7758B381" w14:textId="626EABBF" w:rsidR="00661AC9" w:rsidRPr="00661AC9" w:rsidRDefault="00661AC9" w:rsidP="00661AC9">
      <w:pPr>
        <w:pStyle w:val="Prrafodelista"/>
        <w:numPr>
          <w:ilvl w:val="0"/>
          <w:numId w:val="2"/>
        </w:numPr>
        <w:spacing w:line="360" w:lineRule="auto"/>
        <w:rPr>
          <w:rFonts w:eastAsia="Times New Roman"/>
          <w:color w:val="000000"/>
          <w:lang w:val="es-MX"/>
        </w:rPr>
      </w:pPr>
      <w:r w:rsidRPr="00661AC9">
        <w:rPr>
          <w:rFonts w:eastAsia="Times New Roman"/>
          <w:color w:val="000000"/>
          <w:lang w:val="es-MX"/>
        </w:rPr>
        <w:t>17.878 interacciones en toda la comunidad (79% sobre el objetivo).</w:t>
      </w:r>
    </w:p>
    <w:p w14:paraId="198EBD25" w14:textId="19A3DD8F" w:rsidR="00661AC9" w:rsidRPr="00661AC9" w:rsidRDefault="00661AC9" w:rsidP="00661AC9">
      <w:pPr>
        <w:pStyle w:val="Prrafodelista"/>
        <w:numPr>
          <w:ilvl w:val="0"/>
          <w:numId w:val="2"/>
        </w:numPr>
        <w:spacing w:line="360" w:lineRule="auto"/>
        <w:rPr>
          <w:rFonts w:eastAsia="Times New Roman"/>
          <w:color w:val="000000"/>
          <w:lang w:val="es-MX"/>
        </w:rPr>
      </w:pPr>
      <w:r w:rsidRPr="00661AC9">
        <w:rPr>
          <w:rFonts w:eastAsia="Times New Roman"/>
          <w:color w:val="000000"/>
          <w:lang w:val="es-MX"/>
        </w:rPr>
        <w:t>10.423.000 personas alcanzadas en social media (108% sobre el objetivo).</w:t>
      </w:r>
    </w:p>
    <w:p w14:paraId="6A8A0256" w14:textId="27A37306" w:rsidR="000E58D9" w:rsidRPr="00661AC9" w:rsidRDefault="00661AC9" w:rsidP="00661AC9">
      <w:pPr>
        <w:pStyle w:val="Prrafodelista"/>
        <w:numPr>
          <w:ilvl w:val="0"/>
          <w:numId w:val="2"/>
        </w:numPr>
        <w:spacing w:line="360" w:lineRule="auto"/>
        <w:rPr>
          <w:rFonts w:eastAsia="Times New Roman"/>
          <w:color w:val="000000"/>
          <w:lang w:val="es-MX"/>
        </w:rPr>
      </w:pPr>
      <w:r w:rsidRPr="00661AC9">
        <w:rPr>
          <w:rFonts w:eastAsia="Times New Roman"/>
          <w:color w:val="000000"/>
          <w:lang w:val="es-MX"/>
        </w:rPr>
        <w:t>974.790 segundos de reproducción del tráiler (KPI no solicitado en los objetivos).</w:t>
      </w:r>
    </w:p>
    <w:p w14:paraId="4480726A" w14:textId="0EB2200E" w:rsidR="00661AC9" w:rsidRDefault="00661AC9" w:rsidP="00661AC9">
      <w:pPr>
        <w:spacing w:line="276" w:lineRule="auto"/>
        <w:rPr>
          <w:rFonts w:ascii="Arial" w:eastAsia="Times New Roman" w:hAnsi="Arial" w:cs="Arial"/>
          <w:color w:val="000000"/>
          <w:lang w:val="es-MX" w:eastAsia="es-CL"/>
        </w:rPr>
      </w:pPr>
    </w:p>
    <w:p w14:paraId="628480DE" w14:textId="77777777" w:rsidR="00661AC9" w:rsidRDefault="00661AC9" w:rsidP="00661AC9">
      <w:pPr>
        <w:spacing w:line="276" w:lineRule="auto"/>
        <w:rPr>
          <w:rFonts w:ascii="Arial" w:eastAsia="Times New Roman" w:hAnsi="Arial" w:cs="Arial"/>
          <w:b/>
          <w:bCs/>
          <w:color w:val="000000"/>
          <w:lang w:val="es-MX" w:eastAsia="es-CL"/>
        </w:rPr>
      </w:pPr>
    </w:p>
    <w:p w14:paraId="50CE09F3" w14:textId="510A181D" w:rsidR="000E58D9" w:rsidRPr="00AC6F6B" w:rsidRDefault="000E58D9" w:rsidP="00AC6F6B">
      <w:pPr>
        <w:spacing w:line="276" w:lineRule="auto"/>
        <w:rPr>
          <w:rFonts w:ascii="Arial" w:eastAsia="Times New Roman" w:hAnsi="Arial" w:cs="Arial"/>
          <w:color w:val="000000"/>
          <w:lang w:eastAsia="es-CL"/>
        </w:rPr>
      </w:pPr>
    </w:p>
    <w:p w14:paraId="06CA5D62" w14:textId="77777777" w:rsidR="0068412B" w:rsidRPr="0068412B" w:rsidRDefault="0068412B" w:rsidP="0068412B">
      <w:pPr>
        <w:spacing w:line="276" w:lineRule="auto"/>
        <w:rPr>
          <w:rFonts w:ascii="Arial" w:eastAsia="Times New Roman" w:hAnsi="Arial" w:cs="Arial"/>
          <w:color w:val="000000"/>
          <w:lang w:eastAsia="es-CL"/>
        </w:rPr>
      </w:pPr>
    </w:p>
    <w:p w14:paraId="0BBAF38F" w14:textId="3B8474B1" w:rsidR="005B422C" w:rsidRDefault="00EA5944" w:rsidP="0068412B">
      <w:pPr>
        <w:jc w:val="center"/>
      </w:pPr>
      <w:r>
        <w:rPr>
          <w:noProof/>
        </w:rPr>
        <w:drawing>
          <wp:inline distT="0" distB="0" distL="0" distR="0" wp14:anchorId="637D79B9" wp14:editId="5EC79FE2">
            <wp:extent cx="5939790" cy="3337560"/>
            <wp:effectExtent l="0" t="0" r="3810" b="0"/>
            <wp:docPr id="1" name="Imagen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8"/>
                    </pic:cNvPr>
                    <pic:cNvPicPr/>
                  </pic:nvPicPr>
                  <pic:blipFill>
                    <a:blip r:embed="rId9"/>
                    <a:stretch>
                      <a:fillRect/>
                    </a:stretch>
                  </pic:blipFill>
                  <pic:spPr>
                    <a:xfrm>
                      <a:off x="0" y="0"/>
                      <a:ext cx="5939790" cy="3337560"/>
                    </a:xfrm>
                    <a:prstGeom prst="rect">
                      <a:avLst/>
                    </a:prstGeom>
                  </pic:spPr>
                </pic:pic>
              </a:graphicData>
            </a:graphic>
          </wp:inline>
        </w:drawing>
      </w:r>
    </w:p>
    <w:p w14:paraId="59E014E6" w14:textId="048EAF2C" w:rsidR="00C10D1C" w:rsidRDefault="00C10D1C" w:rsidP="0068412B">
      <w:pPr>
        <w:jc w:val="center"/>
      </w:pPr>
    </w:p>
    <w:p w14:paraId="70E2E8DF" w14:textId="77777777" w:rsidR="00C10D1C" w:rsidRDefault="00C10D1C" w:rsidP="0068412B">
      <w:pPr>
        <w:jc w:val="center"/>
      </w:pPr>
    </w:p>
    <w:p w14:paraId="0A6773F3" w14:textId="0B4BEC1A" w:rsidR="000E58D9" w:rsidRPr="002F0D84" w:rsidRDefault="000E58D9" w:rsidP="0068412B">
      <w:pPr>
        <w:jc w:val="center"/>
      </w:pPr>
    </w:p>
    <w:sectPr w:rsidR="000E58D9" w:rsidRPr="002F0D84" w:rsidSect="00280C3F">
      <w:headerReference w:type="default" r:id="rId10"/>
      <w:footerReference w:type="default" r:id="rId11"/>
      <w:pgSz w:w="12240" w:h="15840"/>
      <w:pgMar w:top="1418" w:right="1185" w:bottom="2552" w:left="1701" w:header="709"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C462E" w14:textId="77777777" w:rsidR="00601913" w:rsidRDefault="00601913" w:rsidP="00D97A35">
      <w:r>
        <w:separator/>
      </w:r>
    </w:p>
  </w:endnote>
  <w:endnote w:type="continuationSeparator" w:id="0">
    <w:p w14:paraId="4175B9F6" w14:textId="77777777" w:rsidR="00601913" w:rsidRDefault="00601913" w:rsidP="00D9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swiss"/>
    <w:pitch w:val="variable"/>
    <w:sig w:usb0="E0002AFF" w:usb1="5000785B" w:usb2="00000000" w:usb3="00000000" w:csb0="0000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Thi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3248" w14:textId="77777777" w:rsidR="00594867" w:rsidRPr="00362603" w:rsidRDefault="00594867" w:rsidP="00594867">
    <w:pPr>
      <w:pStyle w:val="Piedepgina"/>
      <w:tabs>
        <w:tab w:val="clear" w:pos="8838"/>
        <w:tab w:val="right" w:pos="8364"/>
      </w:tabs>
      <w:ind w:right="-142" w:hanging="567"/>
      <w:jc w:val="right"/>
      <w:rPr>
        <w:rFonts w:ascii="Arial" w:hAnsi="Arial" w:cs="Arial"/>
        <w:sz w:val="14"/>
        <w:szCs w:val="14"/>
      </w:rPr>
    </w:pPr>
    <w:r>
      <w:rPr>
        <w:noProof/>
        <w:lang w:val="es-ES" w:eastAsia="es-ES"/>
      </w:rPr>
      <w:drawing>
        <wp:anchor distT="0" distB="0" distL="114300" distR="114300" simplePos="0" relativeHeight="251666432" behindDoc="1" locked="0" layoutInCell="1" allowOverlap="1" wp14:anchorId="634FBBE4" wp14:editId="04E80A86">
          <wp:simplePos x="0" y="0"/>
          <wp:positionH relativeFrom="margin">
            <wp:posOffset>5327106</wp:posOffset>
          </wp:positionH>
          <wp:positionV relativeFrom="paragraph">
            <wp:posOffset>-2087880</wp:posOffset>
          </wp:positionV>
          <wp:extent cx="839916" cy="714375"/>
          <wp:effectExtent l="0" t="0" r="0" b="0"/>
          <wp:wrapNone/>
          <wp:docPr id="12" name="Imagen 12"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Mesa de trabajo 1 copia 4.png"/>
                  <pic:cNvPicPr/>
                </pic:nvPicPr>
                <pic:blipFill>
                  <a:blip r:embed="rId1">
                    <a:extLst>
                      <a:ext uri="{28A0092B-C50C-407E-A947-70E740481C1C}">
                        <a14:useLocalDpi xmlns:a14="http://schemas.microsoft.com/office/drawing/2010/main" val="0"/>
                      </a:ext>
                    </a:extLst>
                  </a:blip>
                  <a:stretch>
                    <a:fillRect/>
                  </a:stretch>
                </pic:blipFill>
                <pic:spPr>
                  <a:xfrm>
                    <a:off x="0" y="0"/>
                    <a:ext cx="839916" cy="714375"/>
                  </a:xfrm>
                  <a:prstGeom prst="rect">
                    <a:avLst/>
                  </a:prstGeom>
                </pic:spPr>
              </pic:pic>
            </a:graphicData>
          </a:graphic>
          <wp14:sizeRelH relativeFrom="margin">
            <wp14:pctWidth>0</wp14:pctWidth>
          </wp14:sizeRelH>
          <wp14:sizeRelV relativeFrom="margin">
            <wp14:pctHeight>0</wp14:pctHeight>
          </wp14:sizeRelV>
        </wp:anchor>
      </w:drawing>
    </w:r>
    <w:r w:rsidR="00362603">
      <w:rPr>
        <w:rFonts w:ascii="Arial" w:hAnsi="Arial" w:cs="Arial"/>
        <w:sz w:val="14"/>
        <w:szCs w:val="14"/>
      </w:rPr>
      <w:t>Los M</w:t>
    </w:r>
    <w:r w:rsidR="00AB5342" w:rsidRPr="00362603">
      <w:rPr>
        <w:rFonts w:ascii="Arial" w:hAnsi="Arial" w:cs="Arial"/>
        <w:sz w:val="14"/>
        <w:szCs w:val="14"/>
      </w:rPr>
      <w:t>ilitares 6191, Edificio Innova</w:t>
    </w:r>
    <w:r w:rsidRPr="00362603">
      <w:rPr>
        <w:rFonts w:ascii="Arial" w:hAnsi="Arial" w:cs="Arial"/>
        <w:sz w:val="14"/>
        <w:szCs w:val="14"/>
      </w:rPr>
      <w:t>.</w:t>
    </w:r>
  </w:p>
  <w:p w14:paraId="3E86D830" w14:textId="77777777" w:rsidR="00594867" w:rsidRPr="00362603" w:rsidRDefault="00594867" w:rsidP="00594867">
    <w:pPr>
      <w:pStyle w:val="Piedepgina"/>
      <w:tabs>
        <w:tab w:val="clear" w:pos="8838"/>
        <w:tab w:val="right" w:pos="8364"/>
      </w:tabs>
      <w:ind w:right="-142" w:hanging="567"/>
      <w:jc w:val="right"/>
      <w:rPr>
        <w:rFonts w:ascii="Arial" w:hAnsi="Arial" w:cs="Arial"/>
        <w:sz w:val="14"/>
        <w:szCs w:val="14"/>
      </w:rPr>
    </w:pPr>
    <w:r w:rsidRPr="00362603">
      <w:rPr>
        <w:rFonts w:ascii="Arial" w:hAnsi="Arial" w:cs="Arial"/>
        <w:sz w:val="14"/>
        <w:szCs w:val="14"/>
      </w:rPr>
      <w:t>Las Condes, Santiago de Chile.</w:t>
    </w:r>
  </w:p>
  <w:p w14:paraId="56206FB8" w14:textId="77777777" w:rsidR="00594867" w:rsidRPr="00362603" w:rsidRDefault="00594867" w:rsidP="00594867">
    <w:pPr>
      <w:pStyle w:val="Piedepgina"/>
      <w:tabs>
        <w:tab w:val="clear" w:pos="8838"/>
        <w:tab w:val="right" w:pos="8364"/>
      </w:tabs>
      <w:ind w:right="-142" w:hanging="567"/>
      <w:jc w:val="right"/>
      <w:rPr>
        <w:rFonts w:ascii="Arial" w:hAnsi="Arial" w:cs="Arial"/>
        <w:b/>
        <w:bCs/>
        <w:sz w:val="14"/>
        <w:szCs w:val="14"/>
      </w:rPr>
    </w:pPr>
    <w:r w:rsidRPr="00362603">
      <w:rPr>
        <w:rFonts w:ascii="Arial" w:hAnsi="Arial" w:cs="Arial"/>
        <w:b/>
        <w:bCs/>
        <w:sz w:val="14"/>
        <w:szCs w:val="14"/>
      </w:rPr>
      <w:t xml:space="preserve">www.inbrax.cl </w:t>
    </w:r>
  </w:p>
  <w:p w14:paraId="356ACE38" w14:textId="77777777" w:rsidR="00594867" w:rsidRPr="00362603" w:rsidRDefault="00594867" w:rsidP="00594867">
    <w:pPr>
      <w:pStyle w:val="Piedepgina"/>
      <w:tabs>
        <w:tab w:val="clear" w:pos="8838"/>
        <w:tab w:val="right" w:pos="8364"/>
      </w:tabs>
      <w:ind w:right="-142" w:hanging="567"/>
      <w:jc w:val="right"/>
      <w:rPr>
        <w:rFonts w:ascii="Arial" w:hAnsi="Arial" w:cs="Arial"/>
        <w:b/>
        <w:bCs/>
        <w:sz w:val="14"/>
        <w:szCs w:val="14"/>
      </w:rPr>
    </w:pPr>
  </w:p>
  <w:p w14:paraId="5D761528" w14:textId="77777777" w:rsidR="00594867" w:rsidRPr="00A77F34" w:rsidRDefault="00594867" w:rsidP="00594867">
    <w:pPr>
      <w:pStyle w:val="Piedepgina"/>
      <w:tabs>
        <w:tab w:val="clear" w:pos="8838"/>
        <w:tab w:val="right" w:pos="8364"/>
      </w:tabs>
      <w:ind w:right="-142" w:hanging="567"/>
      <w:jc w:val="right"/>
      <w:rPr>
        <w:rFonts w:ascii="Arial" w:hAnsi="Arial" w:cs="Arial"/>
        <w:b/>
        <w:bCs/>
        <w:color w:val="63A23E"/>
        <w:sz w:val="14"/>
        <w:szCs w:val="14"/>
      </w:rPr>
    </w:pPr>
    <w:r w:rsidRPr="00A77F34">
      <w:rPr>
        <w:rFonts w:ascii="Arial" w:hAnsi="Arial" w:cs="Arial"/>
        <w:b/>
        <w:bCs/>
        <w:color w:val="63A23E"/>
        <w:sz w:val="14"/>
        <w:szCs w:val="14"/>
      </w:rPr>
      <w:t>Fono: +56 2 2951 6179</w:t>
    </w:r>
  </w:p>
  <w:p w14:paraId="16167F11" w14:textId="77777777" w:rsidR="00594867" w:rsidRPr="00A77F34" w:rsidRDefault="00594867" w:rsidP="00594867">
    <w:pPr>
      <w:pStyle w:val="Piedepgina"/>
      <w:tabs>
        <w:tab w:val="clear" w:pos="8838"/>
        <w:tab w:val="right" w:pos="8364"/>
      </w:tabs>
      <w:ind w:right="-142" w:hanging="567"/>
      <w:jc w:val="right"/>
      <w:rPr>
        <w:rFonts w:ascii="Arial" w:hAnsi="Arial" w:cs="Arial"/>
        <w:b/>
        <w:bCs/>
        <w:color w:val="63A23E"/>
        <w:sz w:val="14"/>
        <w:szCs w:val="14"/>
      </w:rPr>
    </w:pPr>
    <w:r w:rsidRPr="00A77F34">
      <w:rPr>
        <w:rFonts w:ascii="Arial" w:hAnsi="Arial" w:cs="Arial"/>
        <w:b/>
        <w:bCs/>
        <w:color w:val="63A23E"/>
        <w:sz w:val="14"/>
        <w:szCs w:val="14"/>
      </w:rPr>
      <w:t>Cel: +56 9 6494 6757</w:t>
    </w:r>
  </w:p>
  <w:p w14:paraId="7815795A" w14:textId="77777777" w:rsidR="00594867" w:rsidRDefault="00594867" w:rsidP="00594867">
    <w:pPr>
      <w:pStyle w:val="Piedepgina"/>
      <w:tabs>
        <w:tab w:val="clear" w:pos="8838"/>
        <w:tab w:val="right" w:pos="8364"/>
      </w:tabs>
      <w:ind w:right="-142" w:hanging="567"/>
      <w:jc w:val="right"/>
      <w:rPr>
        <w:rFonts w:ascii="Arial" w:hAnsi="Arial" w:cs="Arial"/>
        <w:b/>
        <w:bCs/>
        <w:sz w:val="10"/>
        <w:szCs w:val="10"/>
      </w:rPr>
    </w:pPr>
  </w:p>
  <w:p w14:paraId="6ADD6B27" w14:textId="77777777" w:rsidR="00594867" w:rsidRDefault="00594867" w:rsidP="00594867">
    <w:pPr>
      <w:pStyle w:val="Piedepgina"/>
      <w:tabs>
        <w:tab w:val="clear" w:pos="8838"/>
        <w:tab w:val="right" w:pos="8364"/>
      </w:tabs>
      <w:ind w:right="-142" w:hanging="567"/>
      <w:jc w:val="right"/>
      <w:rPr>
        <w:rFonts w:ascii="Arial" w:hAnsi="Arial" w:cs="Arial"/>
        <w:b/>
        <w:bCs/>
        <w:sz w:val="10"/>
        <w:szCs w:val="10"/>
      </w:rPr>
    </w:pPr>
  </w:p>
  <w:p w14:paraId="4B64A1F1" w14:textId="77777777" w:rsidR="00594867" w:rsidRPr="00594867" w:rsidRDefault="00594867" w:rsidP="00594867">
    <w:pPr>
      <w:pStyle w:val="Piedepgina"/>
      <w:tabs>
        <w:tab w:val="clear" w:pos="8838"/>
        <w:tab w:val="right" w:pos="8364"/>
      </w:tabs>
      <w:ind w:right="-142" w:hanging="567"/>
      <w:jc w:val="right"/>
      <w:rPr>
        <w:rFonts w:ascii="Arial" w:hAnsi="Arial" w:cs="Arial"/>
        <w:b/>
        <w:bCs/>
        <w:sz w:val="10"/>
        <w:szCs w:val="10"/>
      </w:rPr>
    </w:pPr>
  </w:p>
  <w:p w14:paraId="6EA56E3E" w14:textId="77777777" w:rsidR="00B338CD" w:rsidRPr="00594867" w:rsidRDefault="00AB5342" w:rsidP="00594867">
    <w:pPr>
      <w:pStyle w:val="Piedepgina"/>
      <w:tabs>
        <w:tab w:val="clear" w:pos="8838"/>
        <w:tab w:val="right" w:pos="8364"/>
      </w:tabs>
      <w:ind w:right="-142" w:hanging="567"/>
      <w:jc w:val="right"/>
      <w:rPr>
        <w:rFonts w:ascii="Arial" w:hAnsi="Arial" w:cs="Arial"/>
        <w:sz w:val="10"/>
        <w:szCs w:val="10"/>
      </w:rPr>
    </w:pPr>
    <w:r w:rsidRPr="00E73FCA">
      <w:rPr>
        <w:rFonts w:ascii="Arial" w:hAnsi="Arial" w:cs="Arial"/>
        <w:color w:val="93F938"/>
        <w:sz w:val="10"/>
        <w:szCs w:val="10"/>
      </w:rPr>
      <w:t xml:space="preserve">.                     </w:t>
    </w:r>
  </w:p>
  <w:p w14:paraId="5B833C9A" w14:textId="77777777" w:rsidR="00317D95" w:rsidRDefault="00317D95" w:rsidP="00B338CD">
    <w:pPr>
      <w:pStyle w:val="Piedepgina"/>
      <w:tabs>
        <w:tab w:val="left"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E124E" w14:textId="77777777" w:rsidR="00601913" w:rsidRDefault="00601913" w:rsidP="00D97A35">
      <w:r>
        <w:separator/>
      </w:r>
    </w:p>
  </w:footnote>
  <w:footnote w:type="continuationSeparator" w:id="0">
    <w:p w14:paraId="6FEA3FC9" w14:textId="77777777" w:rsidR="00601913" w:rsidRDefault="00601913" w:rsidP="00D9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4E18" w14:textId="77777777" w:rsidR="00D97A35" w:rsidRDefault="007060B3" w:rsidP="00191031">
    <w:pPr>
      <w:pStyle w:val="Encabezado"/>
    </w:pPr>
    <w:r w:rsidRPr="00E73FCA">
      <w:rPr>
        <w:rFonts w:ascii="Arial" w:hAnsi="Arial" w:cs="Arial"/>
        <w:noProof/>
        <w:color w:val="93F938"/>
        <w:sz w:val="10"/>
        <w:szCs w:val="10"/>
        <w:lang w:val="es-ES" w:eastAsia="es-ES"/>
      </w:rPr>
      <w:drawing>
        <wp:anchor distT="0" distB="0" distL="114300" distR="114300" simplePos="0" relativeHeight="251668480" behindDoc="1" locked="0" layoutInCell="1" allowOverlap="1" wp14:anchorId="06379416" wp14:editId="1D38B742">
          <wp:simplePos x="0" y="0"/>
          <wp:positionH relativeFrom="column">
            <wp:posOffset>-635635</wp:posOffset>
          </wp:positionH>
          <wp:positionV relativeFrom="paragraph">
            <wp:posOffset>-573405</wp:posOffset>
          </wp:positionV>
          <wp:extent cx="1823270" cy="1552392"/>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270" cy="1552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C3F">
      <w:rPr>
        <w:noProof/>
        <w:lang w:val="es-ES" w:eastAsia="es-ES"/>
      </w:rPr>
      <w:drawing>
        <wp:anchor distT="0" distB="0" distL="114300" distR="114300" simplePos="0" relativeHeight="251670528" behindDoc="1" locked="0" layoutInCell="1" allowOverlap="1" wp14:anchorId="23DB1959" wp14:editId="276831EB">
          <wp:simplePos x="0" y="0"/>
          <wp:positionH relativeFrom="column">
            <wp:posOffset>5090704</wp:posOffset>
          </wp:positionH>
          <wp:positionV relativeFrom="paragraph">
            <wp:posOffset>-1102360</wp:posOffset>
          </wp:positionV>
          <wp:extent cx="2563586" cy="2563586"/>
          <wp:effectExtent l="0" t="0" r="0" b="825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3586" cy="256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07FED"/>
    <w:multiLevelType w:val="hybridMultilevel"/>
    <w:tmpl w:val="E01668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EAB30FF"/>
    <w:multiLevelType w:val="hybridMultilevel"/>
    <w:tmpl w:val="58A06B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B3"/>
    <w:rsid w:val="00054A51"/>
    <w:rsid w:val="00082EDE"/>
    <w:rsid w:val="000964C1"/>
    <w:rsid w:val="000E58D9"/>
    <w:rsid w:val="000F2C11"/>
    <w:rsid w:val="001066FD"/>
    <w:rsid w:val="00191031"/>
    <w:rsid w:val="001E05D8"/>
    <w:rsid w:val="00271A85"/>
    <w:rsid w:val="00275255"/>
    <w:rsid w:val="00280C3F"/>
    <w:rsid w:val="002F0D84"/>
    <w:rsid w:val="00317D95"/>
    <w:rsid w:val="00343822"/>
    <w:rsid w:val="003606FD"/>
    <w:rsid w:val="00362603"/>
    <w:rsid w:val="003853AE"/>
    <w:rsid w:val="00403F46"/>
    <w:rsid w:val="00410A0C"/>
    <w:rsid w:val="00426771"/>
    <w:rsid w:val="00434968"/>
    <w:rsid w:val="00437BE7"/>
    <w:rsid w:val="004534E6"/>
    <w:rsid w:val="0046571A"/>
    <w:rsid w:val="00540076"/>
    <w:rsid w:val="0056027E"/>
    <w:rsid w:val="00594867"/>
    <w:rsid w:val="005A0854"/>
    <w:rsid w:val="005B422C"/>
    <w:rsid w:val="005C78ED"/>
    <w:rsid w:val="00601913"/>
    <w:rsid w:val="00661AC9"/>
    <w:rsid w:val="00671EC5"/>
    <w:rsid w:val="0068412B"/>
    <w:rsid w:val="006902F0"/>
    <w:rsid w:val="007060B3"/>
    <w:rsid w:val="0070725E"/>
    <w:rsid w:val="0071559F"/>
    <w:rsid w:val="00775C50"/>
    <w:rsid w:val="00826BCF"/>
    <w:rsid w:val="00850903"/>
    <w:rsid w:val="008F5D35"/>
    <w:rsid w:val="0098539B"/>
    <w:rsid w:val="009B6662"/>
    <w:rsid w:val="00A64267"/>
    <w:rsid w:val="00A7215A"/>
    <w:rsid w:val="00A76A11"/>
    <w:rsid w:val="00A77F34"/>
    <w:rsid w:val="00AB5342"/>
    <w:rsid w:val="00AC6F6B"/>
    <w:rsid w:val="00AF5AA9"/>
    <w:rsid w:val="00B338CD"/>
    <w:rsid w:val="00BA42CD"/>
    <w:rsid w:val="00C10D1C"/>
    <w:rsid w:val="00C4686A"/>
    <w:rsid w:val="00C62CB3"/>
    <w:rsid w:val="00CB3225"/>
    <w:rsid w:val="00CB5F2C"/>
    <w:rsid w:val="00D0372A"/>
    <w:rsid w:val="00D177DD"/>
    <w:rsid w:val="00D45031"/>
    <w:rsid w:val="00D97A35"/>
    <w:rsid w:val="00E630D1"/>
    <w:rsid w:val="00E73FCA"/>
    <w:rsid w:val="00E8158C"/>
    <w:rsid w:val="00EA5944"/>
    <w:rsid w:val="00ED4EB0"/>
    <w:rsid w:val="00F01F2E"/>
    <w:rsid w:val="00F33407"/>
    <w:rsid w:val="00F4242A"/>
    <w:rsid w:val="00F67475"/>
    <w:rsid w:val="00F73A73"/>
    <w:rsid w:val="00FA2BCE"/>
    <w:rsid w:val="00FB2F18"/>
    <w:rsid w:val="00FF2363"/>
    <w:rsid w:val="00FF56B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5145C9"/>
  <w15:docId w15:val="{4BD81BB6-4CAF-4E92-BABE-4FC0E6DC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84"/>
    <w:pPr>
      <w:spacing w:after="0" w:line="240" w:lineRule="auto"/>
    </w:pPr>
    <w:rPr>
      <w:sz w:val="24"/>
      <w:szCs w:val="24"/>
    </w:rPr>
  </w:style>
  <w:style w:type="paragraph" w:styleId="Ttulo1">
    <w:name w:val="heading 1"/>
    <w:basedOn w:val="Normal"/>
    <w:next w:val="Normal"/>
    <w:link w:val="Ttulo1Car"/>
    <w:qFormat/>
    <w:rsid w:val="00275255"/>
    <w:pPr>
      <w:keepNext/>
      <w:spacing w:line="192" w:lineRule="auto"/>
      <w:outlineLvl w:val="0"/>
    </w:pPr>
    <w:rPr>
      <w:rFonts w:ascii="Helvetica" w:eastAsia="Times" w:hAnsi="Helvetica" w:cs="Times New Roman"/>
      <w:b/>
      <w:szCs w:val="20"/>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7A35"/>
    <w:pPr>
      <w:tabs>
        <w:tab w:val="center" w:pos="4419"/>
        <w:tab w:val="right" w:pos="8838"/>
      </w:tabs>
    </w:pPr>
  </w:style>
  <w:style w:type="character" w:customStyle="1" w:styleId="EncabezadoCar">
    <w:name w:val="Encabezado Car"/>
    <w:basedOn w:val="Fuentedeprrafopredeter"/>
    <w:link w:val="Encabezado"/>
    <w:uiPriority w:val="99"/>
    <w:rsid w:val="00D97A35"/>
  </w:style>
  <w:style w:type="paragraph" w:styleId="Piedepgina">
    <w:name w:val="footer"/>
    <w:basedOn w:val="Normal"/>
    <w:link w:val="PiedepginaCar"/>
    <w:uiPriority w:val="99"/>
    <w:unhideWhenUsed/>
    <w:rsid w:val="00D97A35"/>
    <w:pPr>
      <w:tabs>
        <w:tab w:val="center" w:pos="4419"/>
        <w:tab w:val="right" w:pos="8838"/>
      </w:tabs>
    </w:pPr>
  </w:style>
  <w:style w:type="character" w:customStyle="1" w:styleId="PiedepginaCar">
    <w:name w:val="Pie de página Car"/>
    <w:basedOn w:val="Fuentedeprrafopredeter"/>
    <w:link w:val="Piedepgina"/>
    <w:uiPriority w:val="99"/>
    <w:rsid w:val="00D97A35"/>
  </w:style>
  <w:style w:type="character" w:styleId="Hipervnculo">
    <w:name w:val="Hyperlink"/>
    <w:basedOn w:val="Fuentedeprrafopredeter"/>
    <w:uiPriority w:val="99"/>
    <w:unhideWhenUsed/>
    <w:rsid w:val="00594867"/>
    <w:rPr>
      <w:color w:val="0563C1" w:themeColor="hyperlink"/>
      <w:u w:val="single"/>
    </w:rPr>
  </w:style>
  <w:style w:type="character" w:customStyle="1" w:styleId="Mencinsinresolver1">
    <w:name w:val="Mención sin resolver1"/>
    <w:basedOn w:val="Fuentedeprrafopredeter"/>
    <w:uiPriority w:val="99"/>
    <w:semiHidden/>
    <w:unhideWhenUsed/>
    <w:rsid w:val="00594867"/>
    <w:rPr>
      <w:color w:val="605E5C"/>
      <w:shd w:val="clear" w:color="auto" w:fill="E1DFDD"/>
    </w:rPr>
  </w:style>
  <w:style w:type="character" w:customStyle="1" w:styleId="Ttulo1Car">
    <w:name w:val="Título 1 Car"/>
    <w:basedOn w:val="Fuentedeprrafopredeter"/>
    <w:link w:val="Ttulo1"/>
    <w:rsid w:val="00275255"/>
    <w:rPr>
      <w:rFonts w:ascii="Helvetica" w:eastAsia="Times" w:hAnsi="Helvetica" w:cs="Times New Roman"/>
      <w:b/>
      <w:sz w:val="24"/>
      <w:szCs w:val="20"/>
      <w:lang w:val="en-US" w:eastAsia="es-ES_tradnl"/>
    </w:rPr>
  </w:style>
  <w:style w:type="paragraph" w:styleId="NormalWeb">
    <w:name w:val="Normal (Web)"/>
    <w:basedOn w:val="Normal"/>
    <w:uiPriority w:val="99"/>
    <w:semiHidden/>
    <w:unhideWhenUsed/>
    <w:rsid w:val="002F0D84"/>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5B422C"/>
    <w:pPr>
      <w:spacing w:line="276" w:lineRule="auto"/>
      <w:ind w:left="720"/>
      <w:contextualSpacing/>
    </w:pPr>
    <w:rPr>
      <w:rFonts w:ascii="Arial" w:eastAsia="Arial" w:hAnsi="Arial" w:cs="Arial"/>
      <w:sz w:val="22"/>
      <w:szCs w:val="22"/>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9212">
      <w:bodyDiv w:val="1"/>
      <w:marLeft w:val="0"/>
      <w:marRight w:val="0"/>
      <w:marTop w:val="0"/>
      <w:marBottom w:val="0"/>
      <w:divBdr>
        <w:top w:val="none" w:sz="0" w:space="0" w:color="auto"/>
        <w:left w:val="none" w:sz="0" w:space="0" w:color="auto"/>
        <w:bottom w:val="none" w:sz="0" w:space="0" w:color="auto"/>
        <w:right w:val="none" w:sz="0" w:space="0" w:color="auto"/>
      </w:divBdr>
    </w:div>
    <w:div w:id="372313820">
      <w:bodyDiv w:val="1"/>
      <w:marLeft w:val="0"/>
      <w:marRight w:val="0"/>
      <w:marTop w:val="0"/>
      <w:marBottom w:val="0"/>
      <w:divBdr>
        <w:top w:val="none" w:sz="0" w:space="0" w:color="auto"/>
        <w:left w:val="none" w:sz="0" w:space="0" w:color="auto"/>
        <w:bottom w:val="none" w:sz="0" w:space="0" w:color="auto"/>
        <w:right w:val="none" w:sz="0" w:space="0" w:color="auto"/>
      </w:divBdr>
    </w:div>
    <w:div w:id="402071641">
      <w:bodyDiv w:val="1"/>
      <w:marLeft w:val="0"/>
      <w:marRight w:val="0"/>
      <w:marTop w:val="0"/>
      <w:marBottom w:val="0"/>
      <w:divBdr>
        <w:top w:val="none" w:sz="0" w:space="0" w:color="auto"/>
        <w:left w:val="none" w:sz="0" w:space="0" w:color="auto"/>
        <w:bottom w:val="none" w:sz="0" w:space="0" w:color="auto"/>
        <w:right w:val="none" w:sz="0" w:space="0" w:color="auto"/>
      </w:divBdr>
    </w:div>
    <w:div w:id="412627899">
      <w:bodyDiv w:val="1"/>
      <w:marLeft w:val="0"/>
      <w:marRight w:val="0"/>
      <w:marTop w:val="0"/>
      <w:marBottom w:val="0"/>
      <w:divBdr>
        <w:top w:val="none" w:sz="0" w:space="0" w:color="auto"/>
        <w:left w:val="none" w:sz="0" w:space="0" w:color="auto"/>
        <w:bottom w:val="none" w:sz="0" w:space="0" w:color="auto"/>
        <w:right w:val="none" w:sz="0" w:space="0" w:color="auto"/>
      </w:divBdr>
    </w:div>
    <w:div w:id="566768018">
      <w:bodyDiv w:val="1"/>
      <w:marLeft w:val="0"/>
      <w:marRight w:val="0"/>
      <w:marTop w:val="0"/>
      <w:marBottom w:val="0"/>
      <w:divBdr>
        <w:top w:val="none" w:sz="0" w:space="0" w:color="auto"/>
        <w:left w:val="none" w:sz="0" w:space="0" w:color="auto"/>
        <w:bottom w:val="none" w:sz="0" w:space="0" w:color="auto"/>
        <w:right w:val="none" w:sz="0" w:space="0" w:color="auto"/>
      </w:divBdr>
    </w:div>
    <w:div w:id="596910135">
      <w:bodyDiv w:val="1"/>
      <w:marLeft w:val="0"/>
      <w:marRight w:val="0"/>
      <w:marTop w:val="0"/>
      <w:marBottom w:val="0"/>
      <w:divBdr>
        <w:top w:val="none" w:sz="0" w:space="0" w:color="auto"/>
        <w:left w:val="none" w:sz="0" w:space="0" w:color="auto"/>
        <w:bottom w:val="none" w:sz="0" w:space="0" w:color="auto"/>
        <w:right w:val="none" w:sz="0" w:space="0" w:color="auto"/>
      </w:divBdr>
    </w:div>
    <w:div w:id="728310936">
      <w:bodyDiv w:val="1"/>
      <w:marLeft w:val="0"/>
      <w:marRight w:val="0"/>
      <w:marTop w:val="0"/>
      <w:marBottom w:val="0"/>
      <w:divBdr>
        <w:top w:val="none" w:sz="0" w:space="0" w:color="auto"/>
        <w:left w:val="none" w:sz="0" w:space="0" w:color="auto"/>
        <w:bottom w:val="none" w:sz="0" w:space="0" w:color="auto"/>
        <w:right w:val="none" w:sz="0" w:space="0" w:color="auto"/>
      </w:divBdr>
    </w:div>
    <w:div w:id="761753943">
      <w:bodyDiv w:val="1"/>
      <w:marLeft w:val="0"/>
      <w:marRight w:val="0"/>
      <w:marTop w:val="0"/>
      <w:marBottom w:val="0"/>
      <w:divBdr>
        <w:top w:val="none" w:sz="0" w:space="0" w:color="auto"/>
        <w:left w:val="none" w:sz="0" w:space="0" w:color="auto"/>
        <w:bottom w:val="none" w:sz="0" w:space="0" w:color="auto"/>
        <w:right w:val="none" w:sz="0" w:space="0" w:color="auto"/>
      </w:divBdr>
    </w:div>
    <w:div w:id="811942187">
      <w:bodyDiv w:val="1"/>
      <w:marLeft w:val="0"/>
      <w:marRight w:val="0"/>
      <w:marTop w:val="0"/>
      <w:marBottom w:val="0"/>
      <w:divBdr>
        <w:top w:val="none" w:sz="0" w:space="0" w:color="auto"/>
        <w:left w:val="none" w:sz="0" w:space="0" w:color="auto"/>
        <w:bottom w:val="none" w:sz="0" w:space="0" w:color="auto"/>
        <w:right w:val="none" w:sz="0" w:space="0" w:color="auto"/>
      </w:divBdr>
    </w:div>
    <w:div w:id="1111704647">
      <w:bodyDiv w:val="1"/>
      <w:marLeft w:val="0"/>
      <w:marRight w:val="0"/>
      <w:marTop w:val="0"/>
      <w:marBottom w:val="0"/>
      <w:divBdr>
        <w:top w:val="none" w:sz="0" w:space="0" w:color="auto"/>
        <w:left w:val="none" w:sz="0" w:space="0" w:color="auto"/>
        <w:bottom w:val="none" w:sz="0" w:space="0" w:color="auto"/>
        <w:right w:val="none" w:sz="0" w:space="0" w:color="auto"/>
      </w:divBdr>
    </w:div>
    <w:div w:id="1211958752">
      <w:bodyDiv w:val="1"/>
      <w:marLeft w:val="0"/>
      <w:marRight w:val="0"/>
      <w:marTop w:val="0"/>
      <w:marBottom w:val="0"/>
      <w:divBdr>
        <w:top w:val="none" w:sz="0" w:space="0" w:color="auto"/>
        <w:left w:val="none" w:sz="0" w:space="0" w:color="auto"/>
        <w:bottom w:val="none" w:sz="0" w:space="0" w:color="auto"/>
        <w:right w:val="none" w:sz="0" w:space="0" w:color="auto"/>
      </w:divBdr>
    </w:div>
    <w:div w:id="1514298178">
      <w:bodyDiv w:val="1"/>
      <w:marLeft w:val="0"/>
      <w:marRight w:val="0"/>
      <w:marTop w:val="0"/>
      <w:marBottom w:val="0"/>
      <w:divBdr>
        <w:top w:val="none" w:sz="0" w:space="0" w:color="auto"/>
        <w:left w:val="none" w:sz="0" w:space="0" w:color="auto"/>
        <w:bottom w:val="none" w:sz="0" w:space="0" w:color="auto"/>
        <w:right w:val="none" w:sz="0" w:space="0" w:color="auto"/>
      </w:divBdr>
    </w:div>
    <w:div w:id="1756635484">
      <w:bodyDiv w:val="1"/>
      <w:marLeft w:val="0"/>
      <w:marRight w:val="0"/>
      <w:marTop w:val="0"/>
      <w:marBottom w:val="0"/>
      <w:divBdr>
        <w:top w:val="none" w:sz="0" w:space="0" w:color="auto"/>
        <w:left w:val="none" w:sz="0" w:space="0" w:color="auto"/>
        <w:bottom w:val="none" w:sz="0" w:space="0" w:color="auto"/>
        <w:right w:val="none" w:sz="0" w:space="0" w:color="auto"/>
      </w:divBdr>
    </w:div>
    <w:div w:id="20902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iTI_Czkx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A996-AB0B-B240-80E8-1495996D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895</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Neil Arce</cp:lastModifiedBy>
  <cp:revision>4</cp:revision>
  <dcterms:created xsi:type="dcterms:W3CDTF">2020-08-12T15:15:00Z</dcterms:created>
  <dcterms:modified xsi:type="dcterms:W3CDTF">2020-08-12T15:34:00Z</dcterms:modified>
</cp:coreProperties>
</file>