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9C1CB" w14:textId="0D8202BE" w:rsidR="00F234E1" w:rsidRPr="00CD246F" w:rsidRDefault="00CD246F" w:rsidP="00F234E1">
      <w:pPr>
        <w:spacing w:line="276" w:lineRule="auto"/>
        <w:jc w:val="right"/>
        <w:rPr>
          <w:rFonts w:ascii="Arial" w:eastAsia="Arial" w:hAnsi="Arial" w:cs="Arial"/>
          <w:lang w:val="es-ES_tradnl"/>
        </w:rPr>
      </w:pPr>
      <w:r w:rsidRPr="00CD246F">
        <w:rPr>
          <w:noProof/>
          <w:lang w:val="es-ES_tradnl"/>
        </w:rPr>
        <w:drawing>
          <wp:anchor distT="114300" distB="114300" distL="114300" distR="114300" simplePos="0" relativeHeight="251658240" behindDoc="0" locked="0" layoutInCell="1" hidden="0" allowOverlap="1" wp14:anchorId="0B46816A" wp14:editId="2A24CE6F">
            <wp:simplePos x="0" y="0"/>
            <wp:positionH relativeFrom="column">
              <wp:posOffset>228600</wp:posOffset>
            </wp:positionH>
            <wp:positionV relativeFrom="paragraph">
              <wp:posOffset>1257300</wp:posOffset>
            </wp:positionV>
            <wp:extent cx="5286375" cy="3497580"/>
            <wp:effectExtent l="0" t="0" r="0" b="762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286375" cy="3497580"/>
                    </a:xfrm>
                    <a:prstGeom prst="rect">
                      <a:avLst/>
                    </a:prstGeom>
                    <a:ln/>
                  </pic:spPr>
                </pic:pic>
              </a:graphicData>
            </a:graphic>
            <wp14:sizeRelH relativeFrom="margin">
              <wp14:pctWidth>0</wp14:pctWidth>
            </wp14:sizeRelH>
            <wp14:sizeRelV relativeFrom="margin">
              <wp14:pctHeight>0</wp14:pctHeight>
            </wp14:sizeRelV>
          </wp:anchor>
        </w:drawing>
      </w:r>
      <w:r w:rsidRPr="00CD246F">
        <w:rPr>
          <w:noProof/>
          <w:lang w:val="es-ES_tradnl"/>
        </w:rPr>
        <mc:AlternateContent>
          <mc:Choice Requires="wps">
            <w:drawing>
              <wp:anchor distT="0" distB="0" distL="114300" distR="114300" simplePos="0" relativeHeight="251659264" behindDoc="0" locked="0" layoutInCell="1" allowOverlap="1" wp14:anchorId="5197C9FA" wp14:editId="4FAFE659">
                <wp:simplePos x="0" y="0"/>
                <wp:positionH relativeFrom="column">
                  <wp:posOffset>457200</wp:posOffset>
                </wp:positionH>
                <wp:positionV relativeFrom="paragraph">
                  <wp:posOffset>5143500</wp:posOffset>
                </wp:positionV>
                <wp:extent cx="4800600" cy="13716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82D16" w14:textId="77777777" w:rsidR="002D3249" w:rsidRDefault="002D3249" w:rsidP="00F234E1">
                            <w:pPr>
                              <w:jc w:val="center"/>
                              <w:rPr>
                                <w:rFonts w:ascii="Arial" w:hAnsi="Arial" w:cs="Arial"/>
                                <w:b/>
                                <w:sz w:val="32"/>
                                <w:lang w:val="es-ES_tradnl"/>
                              </w:rPr>
                            </w:pPr>
                            <w:r w:rsidRPr="00F234E1">
                              <w:rPr>
                                <w:rFonts w:ascii="Arial" w:hAnsi="Arial" w:cs="Arial"/>
                                <w:b/>
                                <w:sz w:val="32"/>
                                <w:lang w:val="es-ES_tradnl"/>
                              </w:rPr>
                              <w:t>Alianza de Unilever y Algramo</w:t>
                            </w:r>
                          </w:p>
                          <w:p w14:paraId="07367EE9" w14:textId="77777777" w:rsidR="002D3249" w:rsidRPr="00F234E1" w:rsidRDefault="002D3249" w:rsidP="00F234E1">
                            <w:pPr>
                              <w:jc w:val="center"/>
                              <w:rPr>
                                <w:rFonts w:ascii="Arial" w:hAnsi="Arial" w:cs="Arial"/>
                                <w:b/>
                                <w:sz w:val="32"/>
                                <w:lang w:val="es-CL"/>
                              </w:rPr>
                            </w:pPr>
                          </w:p>
                          <w:p w14:paraId="50AF62EC" w14:textId="77777777" w:rsidR="002D3249" w:rsidRPr="00F234E1" w:rsidRDefault="002D3249" w:rsidP="00F234E1">
                            <w:pPr>
                              <w:jc w:val="center"/>
                              <w:rPr>
                                <w:rFonts w:ascii="Arial" w:hAnsi="Arial" w:cs="Arial"/>
                                <w:b/>
                                <w:sz w:val="28"/>
                                <w:lang w:val="es-CL"/>
                              </w:rPr>
                            </w:pPr>
                            <w:r w:rsidRPr="00F234E1">
                              <w:rPr>
                                <w:rFonts w:ascii="Arial" w:hAnsi="Arial" w:cs="Arial"/>
                                <w:b/>
                                <w:sz w:val="28"/>
                                <w:lang w:val="es-ES_tradnl"/>
                              </w:rPr>
                              <w:t xml:space="preserve">Un nuevo modelo de economía circular a través de la </w:t>
                            </w:r>
                            <w:r w:rsidRPr="00F234E1">
                              <w:rPr>
                                <w:rFonts w:ascii="Arial" w:hAnsi="Arial" w:cs="Arial"/>
                                <w:b/>
                                <w:sz w:val="28"/>
                                <w:lang w:val="es-CL"/>
                              </w:rPr>
                              <w:t xml:space="preserve"> </w:t>
                            </w:r>
                            <w:r w:rsidRPr="00F234E1">
                              <w:rPr>
                                <w:rFonts w:ascii="Arial" w:hAnsi="Arial" w:cs="Arial"/>
                                <w:b/>
                                <w:sz w:val="28"/>
                                <w:lang w:val="es-ES_tradnl"/>
                              </w:rPr>
                              <w:t>venta de productos a granel</w:t>
                            </w:r>
                          </w:p>
                          <w:p w14:paraId="7372CD00" w14:textId="77777777" w:rsidR="002D3249" w:rsidRPr="00F234E1" w:rsidRDefault="002D324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uadro de texto 1" o:spid="_x0000_s1026" type="#_x0000_t202" style="position:absolute;left:0;text-align:left;margin-left:36pt;margin-top:405pt;width:378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" filled="f" stroked="f">
                <v:textbox>
                  <w:txbxContent>
                    <w:p w14:paraId="54882D16" w14:textId="77777777" w:rsidR="002D3249" w:rsidRDefault="002D3249" w:rsidP="00F234E1">
                      <w:pPr>
                        <w:jc w:val="center"/>
                        <w:rPr>
                          <w:rFonts w:ascii="Arial" w:hAnsi="Arial" w:cs="Arial"/>
                          <w:b/>
                          <w:sz w:val="32"/>
                          <w:lang w:val="es-ES_tradnl"/>
                        </w:rPr>
                      </w:pPr>
                      <w:r w:rsidRPr="00F234E1">
                        <w:rPr>
                          <w:rFonts w:ascii="Arial" w:hAnsi="Arial" w:cs="Arial"/>
                          <w:b/>
                          <w:sz w:val="32"/>
                          <w:lang w:val="es-ES_tradnl"/>
                        </w:rPr>
                        <w:t>Alianza de Unilever y Algramo</w:t>
                      </w:r>
                    </w:p>
                    <w:p w14:paraId="07367EE9" w14:textId="77777777" w:rsidR="002D3249" w:rsidRPr="00F234E1" w:rsidRDefault="002D3249" w:rsidP="00F234E1">
                      <w:pPr>
                        <w:jc w:val="center"/>
                        <w:rPr>
                          <w:rFonts w:ascii="Arial" w:hAnsi="Arial" w:cs="Arial"/>
                          <w:b/>
                          <w:sz w:val="32"/>
                          <w:lang w:val="es-CL"/>
                        </w:rPr>
                      </w:pPr>
                    </w:p>
                    <w:p w14:paraId="50AF62EC" w14:textId="77777777" w:rsidR="002D3249" w:rsidRPr="00F234E1" w:rsidRDefault="002D3249" w:rsidP="00F234E1">
                      <w:pPr>
                        <w:jc w:val="center"/>
                        <w:rPr>
                          <w:rFonts w:ascii="Arial" w:hAnsi="Arial" w:cs="Arial"/>
                          <w:b/>
                          <w:sz w:val="28"/>
                          <w:lang w:val="es-CL"/>
                        </w:rPr>
                      </w:pPr>
                      <w:r w:rsidRPr="00F234E1">
                        <w:rPr>
                          <w:rFonts w:ascii="Arial" w:hAnsi="Arial" w:cs="Arial"/>
                          <w:b/>
                          <w:sz w:val="28"/>
                          <w:lang w:val="es-ES_tradnl"/>
                        </w:rPr>
                        <w:t xml:space="preserve">Un nuevo modelo de economía circular a través de la </w:t>
                      </w:r>
                      <w:r w:rsidRPr="00F234E1">
                        <w:rPr>
                          <w:rFonts w:ascii="Arial" w:hAnsi="Arial" w:cs="Arial"/>
                          <w:b/>
                          <w:sz w:val="28"/>
                          <w:lang w:val="es-CL"/>
                        </w:rPr>
                        <w:t xml:space="preserve"> </w:t>
                      </w:r>
                      <w:r w:rsidRPr="00F234E1">
                        <w:rPr>
                          <w:rFonts w:ascii="Arial" w:hAnsi="Arial" w:cs="Arial"/>
                          <w:b/>
                          <w:sz w:val="28"/>
                          <w:lang w:val="es-ES_tradnl"/>
                        </w:rPr>
                        <w:t>venta de productos a granel</w:t>
                      </w:r>
                    </w:p>
                    <w:p w14:paraId="7372CD00" w14:textId="77777777" w:rsidR="002D3249" w:rsidRPr="00F234E1" w:rsidRDefault="002D3249">
                      <w:pPr>
                        <w:rPr>
                          <w:rFonts w:ascii="Arial" w:hAnsi="Arial" w:cs="Arial"/>
                        </w:rPr>
                      </w:pPr>
                    </w:p>
                  </w:txbxContent>
                </v:textbox>
                <w10:wrap type="square"/>
              </v:shape>
            </w:pict>
          </mc:Fallback>
        </mc:AlternateContent>
      </w:r>
      <w:r w:rsidR="002D3249" w:rsidRPr="00CD246F">
        <w:rPr>
          <w:lang w:val="es-ES_tradnl"/>
        </w:rPr>
        <w:br w:type="page"/>
      </w:r>
      <w:r w:rsidR="00F234E1" w:rsidRPr="00CD246F">
        <w:rPr>
          <w:lang w:val="es-ES_tradnl"/>
        </w:rPr>
        <w:lastRenderedPageBreak/>
        <w:t xml:space="preserve"> </w:t>
      </w:r>
    </w:p>
    <w:p w14:paraId="5DFC77B7" w14:textId="77777777" w:rsidR="008A2E22" w:rsidRPr="00CD246F" w:rsidRDefault="008A2E22">
      <w:pPr>
        <w:pBdr>
          <w:left w:val="single" w:sz="36" w:space="4" w:color="4472C4"/>
          <w:bottom w:val="single" w:sz="12" w:space="1" w:color="000000"/>
        </w:pBdr>
        <w:spacing w:line="276" w:lineRule="auto"/>
        <w:rPr>
          <w:rFonts w:ascii="Arial" w:eastAsia="Arial" w:hAnsi="Arial" w:cs="Arial"/>
          <w:lang w:val="es-ES_tradnl"/>
        </w:rPr>
      </w:pPr>
    </w:p>
    <w:p w14:paraId="398981C5" w14:textId="77777777" w:rsidR="008A2E22" w:rsidRPr="00CD246F" w:rsidRDefault="008A2E22">
      <w:pPr>
        <w:pBdr>
          <w:left w:val="single" w:sz="36" w:space="4" w:color="4472C4"/>
          <w:bottom w:val="single" w:sz="12" w:space="1" w:color="000000"/>
        </w:pBdr>
        <w:spacing w:line="276" w:lineRule="auto"/>
        <w:rPr>
          <w:rFonts w:ascii="Arial" w:eastAsia="Arial" w:hAnsi="Arial" w:cs="Arial"/>
          <w:lang w:val="es-ES_tradnl"/>
        </w:rPr>
      </w:pPr>
    </w:p>
    <w:p w14:paraId="6B4437AF" w14:textId="77777777" w:rsidR="008A2E22" w:rsidRPr="00CD246F" w:rsidRDefault="002D3249">
      <w:pPr>
        <w:pBdr>
          <w:left w:val="single" w:sz="36" w:space="4" w:color="4472C4"/>
          <w:bottom w:val="single" w:sz="12" w:space="1" w:color="000000"/>
        </w:pBdr>
        <w:spacing w:line="276" w:lineRule="auto"/>
        <w:rPr>
          <w:rFonts w:ascii="Arial" w:eastAsia="Arial" w:hAnsi="Arial" w:cs="Arial"/>
          <w:b/>
          <w:color w:val="2A2A2A"/>
          <w:sz w:val="27"/>
          <w:szCs w:val="27"/>
          <w:shd w:val="clear" w:color="auto" w:fill="F3F4F5"/>
          <w:lang w:val="es-ES_tradnl"/>
        </w:rPr>
      </w:pPr>
      <w:r w:rsidRPr="00CD246F">
        <w:rPr>
          <w:rFonts w:ascii="Arial" w:eastAsia="Arial" w:hAnsi="Arial" w:cs="Arial"/>
          <w:b/>
          <w:color w:val="4472C4"/>
          <w:lang w:val="es-ES_tradnl"/>
        </w:rPr>
        <w:t>Categoría:</w:t>
      </w:r>
      <w:r w:rsidRPr="00CD246F">
        <w:rPr>
          <w:rFonts w:ascii="Arial" w:eastAsia="Arial" w:hAnsi="Arial" w:cs="Arial"/>
          <w:lang w:val="es-ES_tradnl"/>
        </w:rPr>
        <w:t xml:space="preserve"> 2 Sustentabilidad.</w:t>
      </w:r>
    </w:p>
    <w:p w14:paraId="33191B9A" w14:textId="77777777" w:rsidR="008A2E22" w:rsidRPr="00CD246F" w:rsidRDefault="008A2E22">
      <w:pPr>
        <w:pBdr>
          <w:left w:val="single" w:sz="36" w:space="4" w:color="4472C4"/>
          <w:bottom w:val="single" w:sz="12" w:space="1" w:color="000000"/>
        </w:pBdr>
        <w:spacing w:line="276" w:lineRule="auto"/>
        <w:rPr>
          <w:rFonts w:ascii="Arial" w:eastAsia="Arial" w:hAnsi="Arial" w:cs="Arial"/>
          <w:b/>
          <w:color w:val="2A2A2A"/>
          <w:sz w:val="27"/>
          <w:szCs w:val="27"/>
          <w:shd w:val="clear" w:color="auto" w:fill="F3F4F5"/>
          <w:lang w:val="es-ES_tradnl"/>
        </w:rPr>
      </w:pPr>
    </w:p>
    <w:p w14:paraId="6544B37E" w14:textId="50D5E58F" w:rsidR="008A2E22" w:rsidRPr="00CD246F" w:rsidRDefault="002D3249">
      <w:pPr>
        <w:pBdr>
          <w:left w:val="single" w:sz="36" w:space="4" w:color="4472C4"/>
          <w:bottom w:val="single" w:sz="12" w:space="1" w:color="000000"/>
        </w:pBdr>
        <w:spacing w:line="276" w:lineRule="auto"/>
        <w:rPr>
          <w:rFonts w:ascii="Arial" w:eastAsia="Arial" w:hAnsi="Arial" w:cs="Arial"/>
          <w:lang w:val="es-ES_tradnl"/>
        </w:rPr>
      </w:pPr>
      <w:r w:rsidRPr="00CD246F">
        <w:rPr>
          <w:rFonts w:ascii="Arial" w:eastAsia="Arial" w:hAnsi="Arial" w:cs="Arial"/>
          <w:b/>
          <w:color w:val="4472C4"/>
          <w:lang w:val="es-ES_tradnl"/>
        </w:rPr>
        <w:t>Subcategoría</w:t>
      </w:r>
      <w:r w:rsidRPr="00CD246F">
        <w:rPr>
          <w:rFonts w:ascii="Arial" w:eastAsia="Arial" w:hAnsi="Arial" w:cs="Arial"/>
          <w:b/>
          <w:lang w:val="es-ES_tradnl"/>
        </w:rPr>
        <w:t>:</w:t>
      </w:r>
      <w:r w:rsidR="00CD246F">
        <w:rPr>
          <w:rFonts w:ascii="Arial" w:eastAsia="Arial" w:hAnsi="Arial" w:cs="Arial"/>
          <w:lang w:val="es-ES_tradnl"/>
        </w:rPr>
        <w:t xml:space="preserve"> 2.4</w:t>
      </w:r>
      <w:bookmarkStart w:id="0" w:name="_GoBack"/>
      <w:bookmarkEnd w:id="0"/>
      <w:r w:rsidRPr="00CD246F">
        <w:rPr>
          <w:rFonts w:ascii="Arial" w:eastAsia="Arial" w:hAnsi="Arial" w:cs="Arial"/>
          <w:lang w:val="es-ES_tradnl"/>
        </w:rPr>
        <w:t xml:space="preserve"> Sustentabilidad ambiental.</w:t>
      </w:r>
    </w:p>
    <w:p w14:paraId="17A6CCBB" w14:textId="77777777" w:rsidR="008A2E22" w:rsidRPr="00CD246F" w:rsidRDefault="008A2E22">
      <w:pPr>
        <w:pBdr>
          <w:left w:val="single" w:sz="36" w:space="4" w:color="4472C4"/>
          <w:bottom w:val="single" w:sz="12" w:space="1" w:color="000000"/>
        </w:pBdr>
        <w:spacing w:line="276" w:lineRule="auto"/>
        <w:rPr>
          <w:rFonts w:ascii="Arial" w:eastAsia="Arial" w:hAnsi="Arial" w:cs="Arial"/>
          <w:lang w:val="es-ES_tradnl"/>
        </w:rPr>
      </w:pPr>
    </w:p>
    <w:p w14:paraId="7508E13F" w14:textId="77777777" w:rsidR="008A2E22" w:rsidRPr="00CD246F" w:rsidRDefault="002D3249">
      <w:pPr>
        <w:pBdr>
          <w:left w:val="single" w:sz="36" w:space="4" w:color="4472C4"/>
          <w:bottom w:val="single" w:sz="12" w:space="1" w:color="000000"/>
        </w:pBdr>
        <w:spacing w:line="276" w:lineRule="auto"/>
        <w:rPr>
          <w:rFonts w:ascii="Arial" w:eastAsia="Arial" w:hAnsi="Arial" w:cs="Arial"/>
          <w:lang w:val="es-ES_tradnl"/>
        </w:rPr>
      </w:pPr>
      <w:r w:rsidRPr="00CD246F">
        <w:rPr>
          <w:rFonts w:ascii="Arial" w:eastAsia="Arial" w:hAnsi="Arial" w:cs="Arial"/>
          <w:b/>
          <w:color w:val="4472C4"/>
          <w:lang w:val="es-ES_tradnl"/>
        </w:rPr>
        <w:t>Caso:</w:t>
      </w:r>
      <w:r w:rsidRPr="00CD246F">
        <w:rPr>
          <w:rFonts w:ascii="Arial" w:eastAsia="Arial" w:hAnsi="Arial" w:cs="Arial"/>
          <w:lang w:val="es-ES_tradnl"/>
        </w:rPr>
        <w:t xml:space="preserve"> </w:t>
      </w:r>
      <w:r w:rsidR="00F234E1" w:rsidRPr="00CD246F">
        <w:rPr>
          <w:rFonts w:ascii="Arial" w:eastAsia="Arial" w:hAnsi="Arial" w:cs="Arial"/>
          <w:lang w:val="es-ES_tradnl"/>
        </w:rPr>
        <w:t xml:space="preserve">Alianza de Unilever y Algramo: Un nuevo modelo de economía circular a través de la venta de productos a granel.   </w:t>
      </w:r>
    </w:p>
    <w:p w14:paraId="70B61A61" w14:textId="77777777" w:rsidR="008A2E22" w:rsidRPr="00CD246F" w:rsidRDefault="008A2E22">
      <w:pPr>
        <w:pBdr>
          <w:left w:val="single" w:sz="36" w:space="4" w:color="4472C4"/>
          <w:bottom w:val="single" w:sz="12" w:space="1" w:color="000000"/>
        </w:pBdr>
        <w:spacing w:line="276" w:lineRule="auto"/>
        <w:rPr>
          <w:rFonts w:ascii="Arial" w:eastAsia="Arial" w:hAnsi="Arial" w:cs="Arial"/>
          <w:lang w:val="es-ES_tradnl"/>
        </w:rPr>
      </w:pPr>
    </w:p>
    <w:p w14:paraId="151EFC0B" w14:textId="77777777" w:rsidR="008A2E22" w:rsidRPr="00CD246F" w:rsidRDefault="002D3249">
      <w:pPr>
        <w:pBdr>
          <w:left w:val="single" w:sz="36" w:space="4" w:color="4472C4"/>
          <w:bottom w:val="single" w:sz="12" w:space="1" w:color="000000"/>
        </w:pBdr>
        <w:spacing w:line="276" w:lineRule="auto"/>
        <w:rPr>
          <w:rFonts w:ascii="Arial" w:eastAsia="Arial" w:hAnsi="Arial" w:cs="Arial"/>
          <w:lang w:val="es-ES_tradnl"/>
        </w:rPr>
      </w:pPr>
      <w:r w:rsidRPr="00CD246F">
        <w:rPr>
          <w:rFonts w:ascii="Arial" w:eastAsia="Arial" w:hAnsi="Arial" w:cs="Arial"/>
          <w:b/>
          <w:color w:val="4472C4"/>
          <w:lang w:val="es-ES_tradnl"/>
        </w:rPr>
        <w:t>Compañía:</w:t>
      </w:r>
      <w:r w:rsidRPr="00CD246F">
        <w:rPr>
          <w:rFonts w:ascii="Arial" w:eastAsia="Arial" w:hAnsi="Arial" w:cs="Arial"/>
          <w:color w:val="4472C4"/>
          <w:lang w:val="es-ES_tradnl"/>
        </w:rPr>
        <w:t xml:space="preserve"> </w:t>
      </w:r>
      <w:r w:rsidRPr="00CD246F">
        <w:rPr>
          <w:rFonts w:ascii="Arial" w:eastAsia="Arial" w:hAnsi="Arial" w:cs="Arial"/>
          <w:lang w:val="es-ES_tradnl"/>
        </w:rPr>
        <w:t>Unilever.</w:t>
      </w:r>
    </w:p>
    <w:p w14:paraId="60B7EEC3" w14:textId="77777777" w:rsidR="008A2E22" w:rsidRPr="00CD246F" w:rsidRDefault="008A2E22">
      <w:pPr>
        <w:pBdr>
          <w:left w:val="single" w:sz="36" w:space="4" w:color="4472C4"/>
          <w:bottom w:val="single" w:sz="12" w:space="1" w:color="000000"/>
        </w:pBdr>
        <w:spacing w:line="276" w:lineRule="auto"/>
        <w:rPr>
          <w:rFonts w:ascii="Arial" w:eastAsia="Arial" w:hAnsi="Arial" w:cs="Arial"/>
          <w:lang w:val="es-ES_tradnl"/>
        </w:rPr>
      </w:pPr>
    </w:p>
    <w:p w14:paraId="0B4F9499" w14:textId="77777777" w:rsidR="008A2E22" w:rsidRPr="00CD246F" w:rsidRDefault="002D3249">
      <w:pPr>
        <w:pBdr>
          <w:left w:val="single" w:sz="36" w:space="4" w:color="4472C4"/>
          <w:bottom w:val="single" w:sz="12" w:space="1" w:color="000000"/>
        </w:pBdr>
        <w:spacing w:line="276" w:lineRule="auto"/>
        <w:rPr>
          <w:rFonts w:ascii="Arial" w:eastAsia="Arial" w:hAnsi="Arial" w:cs="Arial"/>
          <w:b/>
          <w:color w:val="4472C4"/>
          <w:lang w:val="es-ES_tradnl"/>
        </w:rPr>
      </w:pPr>
      <w:r w:rsidRPr="00CD246F">
        <w:rPr>
          <w:rFonts w:ascii="Arial" w:eastAsia="Arial" w:hAnsi="Arial" w:cs="Arial"/>
          <w:b/>
          <w:color w:val="4472C4"/>
          <w:lang w:val="es-ES_tradnl"/>
        </w:rPr>
        <w:t xml:space="preserve">Departamento: </w:t>
      </w:r>
      <w:r w:rsidRPr="00CD246F">
        <w:rPr>
          <w:rFonts w:ascii="Arial" w:eastAsia="Arial" w:hAnsi="Arial" w:cs="Arial"/>
          <w:color w:val="000000"/>
          <w:lang w:val="es-ES_tradnl"/>
        </w:rPr>
        <w:t>Comunicaciones y Sustentabilidad.</w:t>
      </w:r>
    </w:p>
    <w:p w14:paraId="07045853" w14:textId="77777777" w:rsidR="008A2E22" w:rsidRPr="00CD246F" w:rsidRDefault="008A2E22">
      <w:pPr>
        <w:pBdr>
          <w:left w:val="single" w:sz="36" w:space="4" w:color="4472C4"/>
          <w:bottom w:val="single" w:sz="12" w:space="1" w:color="000000"/>
        </w:pBdr>
        <w:spacing w:line="276" w:lineRule="auto"/>
        <w:rPr>
          <w:rFonts w:ascii="Arial" w:eastAsia="Arial" w:hAnsi="Arial" w:cs="Arial"/>
          <w:lang w:val="es-ES_tradnl"/>
        </w:rPr>
      </w:pPr>
    </w:p>
    <w:p w14:paraId="4CBD181B" w14:textId="77777777" w:rsidR="008A2E22" w:rsidRPr="00CD246F" w:rsidRDefault="002D3249">
      <w:pPr>
        <w:pBdr>
          <w:left w:val="single" w:sz="36" w:space="4" w:color="4472C4"/>
          <w:bottom w:val="single" w:sz="12" w:space="1" w:color="000000"/>
        </w:pBdr>
        <w:spacing w:line="276" w:lineRule="auto"/>
        <w:rPr>
          <w:rFonts w:ascii="Arial" w:eastAsia="Arial" w:hAnsi="Arial" w:cs="Arial"/>
          <w:lang w:val="es-ES_tradnl"/>
        </w:rPr>
      </w:pPr>
      <w:r w:rsidRPr="00CD246F">
        <w:rPr>
          <w:rFonts w:ascii="Arial" w:eastAsia="Arial" w:hAnsi="Arial" w:cs="Arial"/>
          <w:b/>
          <w:color w:val="4472C4"/>
          <w:lang w:val="es-ES_tradnl"/>
        </w:rPr>
        <w:t xml:space="preserve">Persona responsable del plan de comunicación: </w:t>
      </w:r>
      <w:r w:rsidRPr="00CD246F">
        <w:rPr>
          <w:rFonts w:ascii="Arial" w:eastAsia="Arial" w:hAnsi="Arial" w:cs="Arial"/>
          <w:lang w:val="es-ES_tradnl"/>
        </w:rPr>
        <w:t>Javiera Cortina, Jefe de Comunicaciones Unilever Chile.</w:t>
      </w:r>
    </w:p>
    <w:p w14:paraId="0D52A73E" w14:textId="77777777" w:rsidR="008A2E22" w:rsidRPr="00CD246F" w:rsidRDefault="008A2E22">
      <w:pPr>
        <w:pBdr>
          <w:left w:val="single" w:sz="36" w:space="4" w:color="4472C4"/>
          <w:bottom w:val="single" w:sz="12" w:space="1" w:color="000000"/>
        </w:pBdr>
        <w:spacing w:line="276" w:lineRule="auto"/>
        <w:rPr>
          <w:rFonts w:ascii="Arial" w:eastAsia="Arial" w:hAnsi="Arial" w:cs="Arial"/>
          <w:b/>
          <w:lang w:val="es-ES_tradnl"/>
        </w:rPr>
      </w:pPr>
    </w:p>
    <w:p w14:paraId="36E6AA6C" w14:textId="77777777" w:rsidR="008A2E22" w:rsidRPr="00CD246F" w:rsidRDefault="002D3249">
      <w:pPr>
        <w:pBdr>
          <w:left w:val="single" w:sz="36" w:space="4" w:color="4472C4"/>
          <w:bottom w:val="single" w:sz="12" w:space="1" w:color="000000"/>
        </w:pBdr>
        <w:spacing w:line="276" w:lineRule="auto"/>
        <w:jc w:val="both"/>
        <w:rPr>
          <w:rFonts w:ascii="Arial" w:eastAsia="Arial" w:hAnsi="Arial" w:cs="Arial"/>
          <w:lang w:val="es-ES_tradnl"/>
        </w:rPr>
      </w:pPr>
      <w:r w:rsidRPr="00CD246F">
        <w:rPr>
          <w:rFonts w:ascii="Arial" w:eastAsia="Arial" w:hAnsi="Arial" w:cs="Arial"/>
          <w:b/>
          <w:color w:val="4472C4"/>
          <w:lang w:val="es-ES_tradnl"/>
        </w:rPr>
        <w:t>Tweet:</w:t>
      </w:r>
      <w:r w:rsidRPr="00CD246F">
        <w:rPr>
          <w:rFonts w:ascii="Arial" w:eastAsia="Arial" w:hAnsi="Arial" w:cs="Arial"/>
          <w:color w:val="4472C4"/>
          <w:lang w:val="es-ES_tradnl"/>
        </w:rPr>
        <w:t xml:space="preserve"> </w:t>
      </w:r>
      <w:r w:rsidRPr="00CD246F">
        <w:rPr>
          <w:rFonts w:ascii="Arial" w:eastAsia="Arial" w:hAnsi="Arial" w:cs="Arial"/>
          <w:lang w:val="es-ES_tradnl"/>
        </w:rPr>
        <w:t xml:space="preserve">Unilever Chile y Algramo se unieron para entregar el detergente OMO y lavalozas Quix de manera accesible, cercana, sustentable y a granel, mediante un envase inteligente que permite que las personas puedan pedir los productos a domicilio, por medio de un despacho rápido y sustentable. </w:t>
      </w:r>
    </w:p>
    <w:p w14:paraId="4A24D437" w14:textId="77777777" w:rsidR="008A2E22" w:rsidRPr="00CD246F" w:rsidRDefault="008A2E22">
      <w:pPr>
        <w:pBdr>
          <w:left w:val="single" w:sz="36" w:space="4" w:color="4472C4"/>
          <w:bottom w:val="single" w:sz="12" w:space="1" w:color="000000"/>
        </w:pBdr>
        <w:spacing w:line="276" w:lineRule="auto"/>
        <w:jc w:val="both"/>
        <w:rPr>
          <w:rFonts w:ascii="Arial" w:eastAsia="Arial" w:hAnsi="Arial" w:cs="Arial"/>
          <w:lang w:val="es-ES_tradnl"/>
        </w:rPr>
      </w:pPr>
    </w:p>
    <w:p w14:paraId="01EE19CD" w14:textId="77777777" w:rsidR="008A2E22" w:rsidRPr="00CD246F" w:rsidRDefault="008A2E22">
      <w:pPr>
        <w:spacing w:line="276" w:lineRule="auto"/>
        <w:rPr>
          <w:rFonts w:ascii="Arial" w:eastAsia="Arial" w:hAnsi="Arial" w:cs="Arial"/>
          <w:lang w:val="es-ES_tradnl"/>
        </w:rPr>
      </w:pPr>
    </w:p>
    <w:p w14:paraId="26607C74" w14:textId="77777777" w:rsidR="008A2E22" w:rsidRPr="00CD246F" w:rsidRDefault="008A2E22">
      <w:pPr>
        <w:spacing w:line="276" w:lineRule="auto"/>
        <w:jc w:val="center"/>
        <w:rPr>
          <w:rFonts w:ascii="Arial" w:eastAsia="Arial" w:hAnsi="Arial" w:cs="Arial"/>
          <w:lang w:val="es-ES_tradnl"/>
        </w:rPr>
      </w:pPr>
    </w:p>
    <w:p w14:paraId="5E9343B6" w14:textId="77777777" w:rsidR="008A2E22" w:rsidRPr="00CD246F" w:rsidRDefault="008A2E22">
      <w:pPr>
        <w:spacing w:line="276" w:lineRule="auto"/>
        <w:jc w:val="center"/>
        <w:rPr>
          <w:rFonts w:ascii="Arial" w:eastAsia="Arial" w:hAnsi="Arial" w:cs="Arial"/>
          <w:lang w:val="es-ES_tradnl"/>
        </w:rPr>
      </w:pPr>
    </w:p>
    <w:p w14:paraId="5299783B" w14:textId="77777777" w:rsidR="008A2E22" w:rsidRPr="00CD246F" w:rsidRDefault="008A2E22">
      <w:pPr>
        <w:spacing w:line="276" w:lineRule="auto"/>
        <w:rPr>
          <w:rFonts w:ascii="Arial" w:eastAsia="Arial" w:hAnsi="Arial" w:cs="Arial"/>
          <w:lang w:val="es-ES_tradnl"/>
        </w:rPr>
      </w:pPr>
    </w:p>
    <w:p w14:paraId="64A6447A" w14:textId="77777777" w:rsidR="008A2E22" w:rsidRPr="00CD246F" w:rsidRDefault="008A2E22">
      <w:pPr>
        <w:spacing w:line="276" w:lineRule="auto"/>
        <w:jc w:val="center"/>
        <w:rPr>
          <w:rFonts w:ascii="Arial" w:eastAsia="Arial" w:hAnsi="Arial" w:cs="Arial"/>
          <w:lang w:val="es-ES_tradnl"/>
        </w:rPr>
      </w:pPr>
    </w:p>
    <w:p w14:paraId="599DDC61" w14:textId="77777777" w:rsidR="008A2E22" w:rsidRPr="00CD246F" w:rsidRDefault="002D3249">
      <w:pPr>
        <w:pBdr>
          <w:bottom w:val="single" w:sz="36" w:space="1" w:color="4472C4"/>
        </w:pBdr>
        <w:spacing w:line="276" w:lineRule="auto"/>
        <w:rPr>
          <w:rFonts w:ascii="Arial" w:eastAsia="Arial" w:hAnsi="Arial" w:cs="Arial"/>
          <w:lang w:val="es-ES_tradnl"/>
        </w:rPr>
      </w:pPr>
      <w:r w:rsidRPr="00CD246F">
        <w:rPr>
          <w:lang w:val="es-ES_tradnl"/>
        </w:rPr>
        <w:br w:type="page"/>
      </w:r>
    </w:p>
    <w:p w14:paraId="181C49D6" w14:textId="77777777" w:rsidR="008A2E22" w:rsidRPr="00CD246F" w:rsidRDefault="008A2E22">
      <w:pPr>
        <w:pBdr>
          <w:bottom w:val="single" w:sz="36" w:space="1" w:color="4472C4"/>
        </w:pBdr>
        <w:spacing w:line="276" w:lineRule="auto"/>
        <w:rPr>
          <w:rFonts w:ascii="Arial" w:eastAsia="Arial" w:hAnsi="Arial" w:cs="Arial"/>
          <w:lang w:val="es-ES_tradnl"/>
        </w:rPr>
      </w:pPr>
    </w:p>
    <w:p w14:paraId="10494CFE" w14:textId="77777777" w:rsidR="00F234E1" w:rsidRPr="00CD246F" w:rsidRDefault="00F234E1">
      <w:pPr>
        <w:pBdr>
          <w:bottom w:val="single" w:sz="36" w:space="1" w:color="4472C4"/>
        </w:pBdr>
        <w:spacing w:line="276" w:lineRule="auto"/>
        <w:rPr>
          <w:rFonts w:ascii="Arial" w:eastAsia="Arial" w:hAnsi="Arial" w:cs="Arial"/>
          <w:lang w:val="es-ES_tradnl"/>
        </w:rPr>
      </w:pPr>
    </w:p>
    <w:p w14:paraId="232078CD" w14:textId="77777777" w:rsidR="00F234E1" w:rsidRPr="00CD246F" w:rsidRDefault="00F234E1">
      <w:pPr>
        <w:pBdr>
          <w:bottom w:val="single" w:sz="36" w:space="1" w:color="4472C4"/>
        </w:pBdr>
        <w:spacing w:line="276" w:lineRule="auto"/>
        <w:rPr>
          <w:rFonts w:ascii="Arial" w:eastAsia="Arial" w:hAnsi="Arial" w:cs="Arial"/>
          <w:lang w:val="es-ES_tradnl"/>
        </w:rPr>
      </w:pPr>
    </w:p>
    <w:p w14:paraId="5090212B" w14:textId="77777777" w:rsidR="00CD246F" w:rsidRPr="00CD246F" w:rsidRDefault="00CD246F">
      <w:pPr>
        <w:pBdr>
          <w:bottom w:val="single" w:sz="36" w:space="1" w:color="4472C4"/>
        </w:pBdr>
        <w:spacing w:line="276" w:lineRule="auto"/>
        <w:rPr>
          <w:rFonts w:ascii="Arial" w:eastAsia="Arial" w:hAnsi="Arial" w:cs="Arial"/>
          <w:lang w:val="es-ES_tradnl"/>
        </w:rPr>
      </w:pPr>
    </w:p>
    <w:p w14:paraId="2FC70633" w14:textId="77777777" w:rsidR="008A2E22" w:rsidRPr="00CD246F" w:rsidRDefault="002D3249">
      <w:pPr>
        <w:shd w:val="clear" w:color="auto" w:fill="4472C4"/>
        <w:spacing w:line="276" w:lineRule="auto"/>
        <w:jc w:val="center"/>
        <w:rPr>
          <w:rFonts w:ascii="Arial" w:eastAsia="Arial" w:hAnsi="Arial" w:cs="Arial"/>
          <w:b/>
          <w:color w:val="FFFFFF"/>
          <w:sz w:val="28"/>
          <w:szCs w:val="28"/>
          <w:lang w:val="es-ES_tradnl"/>
        </w:rPr>
      </w:pPr>
      <w:r w:rsidRPr="00CD246F">
        <w:rPr>
          <w:rFonts w:ascii="Arial" w:eastAsia="Arial" w:hAnsi="Arial" w:cs="Arial"/>
          <w:b/>
          <w:color w:val="FFFFFF"/>
          <w:sz w:val="28"/>
          <w:szCs w:val="28"/>
          <w:lang w:val="es-ES_tradnl"/>
        </w:rPr>
        <w:t>INTRODUCCIÓN</w:t>
      </w:r>
    </w:p>
    <w:p w14:paraId="2AD28F74" w14:textId="77777777" w:rsidR="00130197" w:rsidRPr="00CD246F" w:rsidRDefault="00130197">
      <w:pPr>
        <w:spacing w:line="276" w:lineRule="auto"/>
        <w:jc w:val="both"/>
        <w:rPr>
          <w:rFonts w:ascii="Arial" w:eastAsia="Arial" w:hAnsi="Arial" w:cs="Arial"/>
          <w:lang w:val="es-ES_tradnl"/>
        </w:rPr>
      </w:pPr>
    </w:p>
    <w:p w14:paraId="01458F13" w14:textId="77777777" w:rsidR="008A2E22" w:rsidRPr="00CD246F" w:rsidRDefault="002D3249">
      <w:pPr>
        <w:spacing w:line="276" w:lineRule="auto"/>
        <w:jc w:val="both"/>
        <w:rPr>
          <w:rFonts w:ascii="Arial" w:eastAsia="Arial" w:hAnsi="Arial" w:cs="Arial"/>
          <w:lang w:val="es-ES_tradnl"/>
        </w:rPr>
      </w:pPr>
      <w:r w:rsidRPr="00CD246F">
        <w:rPr>
          <w:rFonts w:ascii="Arial" w:eastAsia="Arial" w:hAnsi="Arial" w:cs="Arial"/>
          <w:lang w:val="es-ES_tradnl"/>
        </w:rPr>
        <w:t xml:space="preserve">Unilever es una de las compañías líderes en alimentos, cuidado personal y limpieza del hogar, con ventas en más de 190 países, alcanzando a 2,5 mil millones de consumidores cada día. Cuenta con 155.000 empleados y generó ventas por €52 billones en 2019 a nivel global. Más de la mitad de su crecimiento ocurre en mercados emergentes y en desarrollo. Unilever tiene más de 400 marcas que se encuentran en los hogares de todo el mundo. Presente en Chile desde 1928, la compañía comercializa marcas </w:t>
      </w:r>
      <w:r w:rsidR="00F234E1" w:rsidRPr="00CD246F">
        <w:rPr>
          <w:rFonts w:ascii="Arial" w:eastAsia="Arial" w:hAnsi="Arial" w:cs="Arial"/>
          <w:lang w:val="es-ES_tradnl"/>
        </w:rPr>
        <w:t>como</w:t>
      </w:r>
      <w:r w:rsidRPr="00CD246F">
        <w:rPr>
          <w:rFonts w:ascii="Arial" w:eastAsia="Arial" w:hAnsi="Arial" w:cs="Arial"/>
          <w:lang w:val="es-ES_tradnl"/>
        </w:rPr>
        <w:t xml:space="preserve"> OMO, Dove, Pepsodent, Rinso, Axe, Sedal, Hellmann’s, Maizena, Malloa y Lipton.</w:t>
      </w:r>
    </w:p>
    <w:p w14:paraId="648E7663" w14:textId="77777777" w:rsidR="008A2E22" w:rsidRPr="00CD246F" w:rsidRDefault="008A2E22">
      <w:pPr>
        <w:spacing w:line="276" w:lineRule="auto"/>
        <w:jc w:val="both"/>
        <w:rPr>
          <w:rFonts w:ascii="Arial" w:eastAsia="Arial" w:hAnsi="Arial" w:cs="Arial"/>
          <w:lang w:val="es-ES_tradnl"/>
        </w:rPr>
      </w:pPr>
    </w:p>
    <w:p w14:paraId="48608D6E" w14:textId="77777777" w:rsidR="008A2E22" w:rsidRPr="00CD246F" w:rsidRDefault="00F234E1">
      <w:pPr>
        <w:spacing w:line="276" w:lineRule="auto"/>
        <w:jc w:val="both"/>
        <w:rPr>
          <w:rFonts w:ascii="Arial" w:eastAsia="Arial" w:hAnsi="Arial" w:cs="Arial"/>
          <w:lang w:val="es-ES_tradnl"/>
        </w:rPr>
      </w:pPr>
      <w:r w:rsidRPr="00CD246F">
        <w:rPr>
          <w:rFonts w:ascii="Arial" w:eastAsia="Arial" w:hAnsi="Arial" w:cs="Arial"/>
          <w:lang w:val="es-ES_tradnl"/>
        </w:rPr>
        <w:t>Unilever</w:t>
      </w:r>
      <w:r w:rsidR="002D3249" w:rsidRPr="00CD246F">
        <w:rPr>
          <w:rFonts w:ascii="Arial" w:eastAsia="Arial" w:hAnsi="Arial" w:cs="Arial"/>
          <w:lang w:val="es-ES_tradnl"/>
        </w:rPr>
        <w:t xml:space="preserve"> tiene el propósito de hacer de la sustentabilidad algo cotidiano. Esa visión se materializó en 2010 a través de su Plan de Vida Sustentable, el que generó metas concretas en t</w:t>
      </w:r>
      <w:r w:rsidRPr="00CD246F">
        <w:rPr>
          <w:rFonts w:ascii="Arial" w:eastAsia="Arial" w:hAnsi="Arial" w:cs="Arial"/>
          <w:lang w:val="es-ES_tradnl"/>
        </w:rPr>
        <w:t>orno a tres grandes objetivos: m</w:t>
      </w:r>
      <w:r w:rsidR="002D3249" w:rsidRPr="00CD246F">
        <w:rPr>
          <w:rFonts w:ascii="Arial" w:eastAsia="Arial" w:hAnsi="Arial" w:cs="Arial"/>
          <w:lang w:val="es-ES_tradnl"/>
        </w:rPr>
        <w:t>ejorar la salud y el bienestar para más de mil millones de personas, reducir el impacto ambiental a la mitad y mejorar la calidad de vida para millones de personas.</w:t>
      </w:r>
    </w:p>
    <w:p w14:paraId="3B1E959E" w14:textId="77777777" w:rsidR="008A2E22" w:rsidRPr="00CD246F" w:rsidRDefault="008A2E22">
      <w:pPr>
        <w:spacing w:line="276" w:lineRule="auto"/>
        <w:jc w:val="both"/>
        <w:rPr>
          <w:rFonts w:ascii="Arial" w:eastAsia="Arial" w:hAnsi="Arial" w:cs="Arial"/>
          <w:lang w:val="es-ES_tradnl"/>
        </w:rPr>
      </w:pPr>
    </w:p>
    <w:p w14:paraId="1F5EB461" w14:textId="77777777" w:rsidR="008A2E22" w:rsidRPr="00CD246F" w:rsidRDefault="002D3249">
      <w:pPr>
        <w:spacing w:line="276" w:lineRule="auto"/>
        <w:jc w:val="both"/>
        <w:rPr>
          <w:rFonts w:ascii="Arial" w:eastAsia="Arial" w:hAnsi="Arial" w:cs="Arial"/>
          <w:lang w:val="es-ES_tradnl"/>
        </w:rPr>
      </w:pPr>
      <w:r w:rsidRPr="00CD246F">
        <w:rPr>
          <w:rFonts w:ascii="Arial" w:eastAsia="Arial" w:hAnsi="Arial" w:cs="Arial"/>
          <w:lang w:val="es-ES_tradnl"/>
        </w:rPr>
        <w:t>Este plan ha guiado las acciones de la compañía a nivel global durante 10 años, alcanzando importantes logros como:</w:t>
      </w:r>
    </w:p>
    <w:p w14:paraId="0F3AA8E2" w14:textId="77777777" w:rsidR="008A2E22" w:rsidRPr="00CD246F" w:rsidRDefault="002D3249">
      <w:pPr>
        <w:numPr>
          <w:ilvl w:val="0"/>
          <w:numId w:val="1"/>
        </w:numPr>
        <w:spacing w:line="276" w:lineRule="auto"/>
        <w:jc w:val="both"/>
        <w:rPr>
          <w:rFonts w:ascii="Arial" w:eastAsia="Arial" w:hAnsi="Arial" w:cs="Arial"/>
          <w:lang w:val="es-ES_tradnl"/>
        </w:rPr>
      </w:pPr>
      <w:r w:rsidRPr="00CD246F">
        <w:rPr>
          <w:rFonts w:ascii="Arial" w:eastAsia="Arial" w:hAnsi="Arial" w:cs="Arial"/>
          <w:lang w:val="es-ES_tradnl"/>
        </w:rPr>
        <w:t>Llegar a 1.300 millones de personas con sus programas de salud e higiene.</w:t>
      </w:r>
    </w:p>
    <w:p w14:paraId="586DB00E" w14:textId="77777777" w:rsidR="008A2E22" w:rsidRPr="00CD246F" w:rsidRDefault="002D3249">
      <w:pPr>
        <w:numPr>
          <w:ilvl w:val="0"/>
          <w:numId w:val="1"/>
        </w:numPr>
        <w:spacing w:line="276" w:lineRule="auto"/>
        <w:jc w:val="both"/>
        <w:rPr>
          <w:rFonts w:ascii="Arial" w:eastAsia="Arial" w:hAnsi="Arial" w:cs="Arial"/>
          <w:lang w:val="es-ES_tradnl"/>
        </w:rPr>
      </w:pPr>
      <w:r w:rsidRPr="00CD246F">
        <w:rPr>
          <w:rFonts w:ascii="Arial" w:eastAsia="Arial" w:hAnsi="Arial" w:cs="Arial"/>
          <w:lang w:val="es-ES_tradnl"/>
        </w:rPr>
        <w:t>Ser cero residuos y utilizar un 100% de energía eléctrica renovable en todas las fábricas y oficinas del mundo.</w:t>
      </w:r>
    </w:p>
    <w:p w14:paraId="0307EDA5" w14:textId="77777777" w:rsidR="008A2E22" w:rsidRPr="00CD246F" w:rsidRDefault="002D3249">
      <w:pPr>
        <w:numPr>
          <w:ilvl w:val="0"/>
          <w:numId w:val="1"/>
        </w:numPr>
        <w:spacing w:line="276" w:lineRule="auto"/>
        <w:jc w:val="both"/>
        <w:rPr>
          <w:rFonts w:ascii="Arial" w:eastAsia="Arial" w:hAnsi="Arial" w:cs="Arial"/>
          <w:lang w:val="es-ES_tradnl"/>
        </w:rPr>
      </w:pPr>
      <w:r w:rsidRPr="00CD246F">
        <w:rPr>
          <w:rFonts w:ascii="Arial" w:eastAsia="Arial" w:hAnsi="Arial" w:cs="Arial"/>
          <w:lang w:val="es-ES_tradnl"/>
        </w:rPr>
        <w:t>Reducir la huella total de desechos por uso por parte del consumidor en un 32%.</w:t>
      </w:r>
    </w:p>
    <w:p w14:paraId="62347D46" w14:textId="77777777" w:rsidR="008A2E22" w:rsidRPr="00CD246F" w:rsidRDefault="002D3249">
      <w:pPr>
        <w:numPr>
          <w:ilvl w:val="0"/>
          <w:numId w:val="1"/>
        </w:numPr>
        <w:spacing w:line="276" w:lineRule="auto"/>
        <w:jc w:val="both"/>
        <w:rPr>
          <w:rFonts w:ascii="Arial" w:eastAsia="Arial" w:hAnsi="Arial" w:cs="Arial"/>
          <w:lang w:val="es-ES_tradnl"/>
        </w:rPr>
      </w:pPr>
      <w:r w:rsidRPr="00CD246F">
        <w:rPr>
          <w:rFonts w:ascii="Arial" w:eastAsia="Arial" w:hAnsi="Arial" w:cs="Arial"/>
          <w:lang w:val="es-ES_tradnl"/>
        </w:rPr>
        <w:t>Reducir las emisiones de gases de efecto invernadero en la producción en un 50%.</w:t>
      </w:r>
    </w:p>
    <w:p w14:paraId="12B6D853" w14:textId="77777777" w:rsidR="008A2E22" w:rsidRPr="00CD246F" w:rsidRDefault="002D3249">
      <w:pPr>
        <w:numPr>
          <w:ilvl w:val="0"/>
          <w:numId w:val="1"/>
        </w:numPr>
        <w:spacing w:line="276" w:lineRule="auto"/>
        <w:jc w:val="both"/>
        <w:rPr>
          <w:rFonts w:ascii="Arial" w:eastAsia="Arial" w:hAnsi="Arial" w:cs="Arial"/>
          <w:lang w:val="es-ES_tradnl"/>
        </w:rPr>
      </w:pPr>
      <w:r w:rsidRPr="00CD246F">
        <w:rPr>
          <w:rFonts w:ascii="Arial" w:eastAsia="Arial" w:hAnsi="Arial" w:cs="Arial"/>
          <w:lang w:val="es-ES_tradnl"/>
        </w:rPr>
        <w:t>Ayudar a 2,34 millones de mujeres con iniciativas destinadas a promover su seguridad, desarrollar sus habilidades o ampliar sus oportunidades, a la vez que internamente se llegó a un 51% de presencia femenina en roles de gestión.</w:t>
      </w:r>
    </w:p>
    <w:p w14:paraId="0B95B63B" w14:textId="77777777" w:rsidR="008A2E22" w:rsidRPr="00CD246F" w:rsidRDefault="008A2E22">
      <w:pPr>
        <w:spacing w:line="276" w:lineRule="auto"/>
        <w:rPr>
          <w:rFonts w:ascii="Arial" w:eastAsia="Arial" w:hAnsi="Arial" w:cs="Arial"/>
          <w:lang w:val="es-ES_tradnl"/>
        </w:rPr>
      </w:pPr>
    </w:p>
    <w:p w14:paraId="097CB341" w14:textId="77777777" w:rsidR="008A2E22" w:rsidRPr="00CD246F" w:rsidRDefault="002D3249">
      <w:pPr>
        <w:spacing w:line="276" w:lineRule="auto"/>
        <w:jc w:val="both"/>
        <w:rPr>
          <w:rFonts w:ascii="Arial" w:eastAsia="Arial" w:hAnsi="Arial" w:cs="Arial"/>
          <w:lang w:val="es-ES_tradnl"/>
        </w:rPr>
      </w:pPr>
      <w:r w:rsidRPr="00CD246F">
        <w:rPr>
          <w:rFonts w:ascii="Arial" w:eastAsia="Arial" w:hAnsi="Arial" w:cs="Arial"/>
          <w:lang w:val="es-ES_tradnl"/>
        </w:rPr>
        <w:t>La sustentabilidad es el núcleo del modelo de negocio que ofrece un crecimiento consistente, rentable, competitivo y responsable. Es lo que le da propósito a la compañía,</w:t>
      </w:r>
      <w:r w:rsidR="00F234E1" w:rsidRPr="00CD246F">
        <w:rPr>
          <w:rFonts w:ascii="Arial" w:eastAsia="Arial" w:hAnsi="Arial" w:cs="Arial"/>
          <w:lang w:val="es-ES_tradnl"/>
        </w:rPr>
        <w:t xml:space="preserve"> lo que estimula la innovación y </w:t>
      </w:r>
      <w:r w:rsidRPr="00CD246F">
        <w:rPr>
          <w:rFonts w:ascii="Arial" w:eastAsia="Arial" w:hAnsi="Arial" w:cs="Arial"/>
          <w:lang w:val="es-ES_tradnl"/>
        </w:rPr>
        <w:t xml:space="preserve">fortalece la conexión emocional entre las marcas y sus consumidores, a la vez que mitiga riesgos y reduce costos. Es por esto que, con todo lo aprendido en los últimos diez años, este 2020 se renovó </w:t>
      </w:r>
      <w:r w:rsidRPr="00CD246F">
        <w:rPr>
          <w:rFonts w:ascii="Arial" w:eastAsia="Arial" w:hAnsi="Arial" w:cs="Arial"/>
          <w:lang w:val="es-ES_tradnl"/>
        </w:rPr>
        <w:lastRenderedPageBreak/>
        <w:t xml:space="preserve">la estrategia corporativa, actualizando los pilares bajo un nuevo concepto: el “Unilever Compass”. Así, ésta sitúa el </w:t>
      </w:r>
      <w:r w:rsidRPr="00CD246F">
        <w:rPr>
          <w:rFonts w:ascii="Arial" w:eastAsia="Arial" w:hAnsi="Arial" w:cs="Arial"/>
          <w:b/>
          <w:lang w:val="es-ES_tradnl"/>
        </w:rPr>
        <w:t xml:space="preserve">propósito </w:t>
      </w:r>
      <w:r w:rsidRPr="00CD246F">
        <w:rPr>
          <w:rFonts w:ascii="Arial" w:eastAsia="Arial" w:hAnsi="Arial" w:cs="Arial"/>
          <w:lang w:val="es-ES_tradnl"/>
        </w:rPr>
        <w:t xml:space="preserve">al centro de todas las acciones, basándose en que las marcas con un propósito, crecen; las empresas con un propósito, perduran, y las personas con un propósito, prosperan. </w:t>
      </w:r>
    </w:p>
    <w:p w14:paraId="0FF57279" w14:textId="77777777" w:rsidR="008A2E22" w:rsidRPr="00CD246F" w:rsidRDefault="008A2E22">
      <w:pPr>
        <w:spacing w:line="276" w:lineRule="auto"/>
        <w:jc w:val="both"/>
        <w:rPr>
          <w:rFonts w:ascii="Arial" w:eastAsia="Arial" w:hAnsi="Arial" w:cs="Arial"/>
          <w:lang w:val="es-ES_tradnl"/>
        </w:rPr>
      </w:pPr>
    </w:p>
    <w:p w14:paraId="563545BA" w14:textId="77777777" w:rsidR="008A2E22" w:rsidRPr="00CD246F" w:rsidRDefault="00F234E1">
      <w:pPr>
        <w:spacing w:after="160" w:line="256" w:lineRule="auto"/>
        <w:jc w:val="both"/>
        <w:rPr>
          <w:highlight w:val="white"/>
          <w:lang w:val="es-ES_tradnl"/>
        </w:rPr>
      </w:pPr>
      <w:r w:rsidRPr="00CD246F">
        <w:rPr>
          <w:rFonts w:ascii="Arial" w:eastAsia="Arial" w:hAnsi="Arial" w:cs="Arial"/>
          <w:lang w:val="es-ES_tradnl"/>
        </w:rPr>
        <w:t xml:space="preserve">Adicionalmente, este 2020, a </w:t>
      </w:r>
      <w:r w:rsidR="002D3249" w:rsidRPr="00CD246F">
        <w:rPr>
          <w:rFonts w:ascii="Arial" w:eastAsia="Arial" w:hAnsi="Arial" w:cs="Arial"/>
          <w:lang w:val="es-ES_tradnl"/>
        </w:rPr>
        <w:t>nivel global la compañí</w:t>
      </w:r>
      <w:r w:rsidRPr="00CD246F">
        <w:rPr>
          <w:rFonts w:ascii="Arial" w:eastAsia="Arial" w:hAnsi="Arial" w:cs="Arial"/>
          <w:lang w:val="es-ES_tradnl"/>
        </w:rPr>
        <w:t xml:space="preserve">a suscribió nuevos compromisos para </w:t>
      </w:r>
      <w:r w:rsidR="002D3249" w:rsidRPr="00CD246F">
        <w:rPr>
          <w:rFonts w:ascii="Arial" w:eastAsia="Arial" w:hAnsi="Arial" w:cs="Arial"/>
          <w:lang w:val="es-ES_tradnl"/>
        </w:rPr>
        <w:t xml:space="preserve">buscar que al 2039 su huella de carbono sea cero. Con </w:t>
      </w:r>
      <w:r w:rsidRPr="00CD246F">
        <w:rPr>
          <w:rFonts w:ascii="Arial" w:eastAsia="Arial" w:hAnsi="Arial" w:cs="Arial"/>
          <w:lang w:val="es-ES_tradnl"/>
        </w:rPr>
        <w:t>el fin de concretar el objetivo</w:t>
      </w:r>
      <w:r w:rsidR="002D3249" w:rsidRPr="00CD246F">
        <w:rPr>
          <w:rFonts w:ascii="Arial" w:eastAsia="Arial" w:hAnsi="Arial" w:cs="Arial"/>
          <w:lang w:val="es-ES_tradnl"/>
        </w:rPr>
        <w:t xml:space="preserve">, las marcas de Unilever invertirán, en conjunto, mil millones de euros en un nuevo y exclusivo </w:t>
      </w:r>
      <w:r w:rsidR="002D3249" w:rsidRPr="00CD246F">
        <w:rPr>
          <w:rFonts w:ascii="Arial" w:eastAsia="Arial" w:hAnsi="Arial" w:cs="Arial"/>
          <w:b/>
          <w:lang w:val="es-ES_tradnl"/>
        </w:rPr>
        <w:t>Fondo para el Clima y la Naturaleza</w:t>
      </w:r>
      <w:r w:rsidR="002D3249" w:rsidRPr="00CD246F">
        <w:rPr>
          <w:rFonts w:ascii="Arial" w:eastAsia="Arial" w:hAnsi="Arial" w:cs="Arial"/>
          <w:lang w:val="es-ES_tradnl"/>
        </w:rPr>
        <w:t>, que se usará durante los próximos 10 años para implementar proyectos enfocados en la restauración de paisajes, reforestación, captura de dióxido de carbono, protección de la vida silvestre y la conservación del agua.</w:t>
      </w:r>
    </w:p>
    <w:p w14:paraId="54C0CC22" w14:textId="77777777" w:rsidR="008A2E22" w:rsidRPr="00CD246F" w:rsidRDefault="008A2E22">
      <w:pPr>
        <w:spacing w:line="276" w:lineRule="auto"/>
        <w:rPr>
          <w:rFonts w:ascii="Arial" w:eastAsia="Arial" w:hAnsi="Arial" w:cs="Arial"/>
          <w:b/>
          <w:lang w:val="es-ES_tradnl"/>
        </w:rPr>
      </w:pPr>
    </w:p>
    <w:p w14:paraId="03640CD9" w14:textId="77777777" w:rsidR="008A2E22" w:rsidRPr="00CD246F" w:rsidRDefault="002D3249">
      <w:pPr>
        <w:spacing w:line="276" w:lineRule="auto"/>
        <w:rPr>
          <w:rFonts w:ascii="Arial" w:eastAsia="Arial" w:hAnsi="Arial" w:cs="Arial"/>
          <w:b/>
          <w:color w:val="4472C4"/>
          <w:lang w:val="es-ES_tradnl"/>
        </w:rPr>
      </w:pPr>
      <w:r w:rsidRPr="00CD246F">
        <w:rPr>
          <w:rFonts w:ascii="Arial" w:eastAsia="Arial" w:hAnsi="Arial" w:cs="Arial"/>
          <w:b/>
          <w:color w:val="4472C4"/>
          <w:lang w:val="es-ES_tradnl"/>
        </w:rPr>
        <w:t>LAS MARCAS CON PROPÓSITO: LA AMPLIFICACIÓN DE LA SUSTENTABILIDAD</w:t>
      </w:r>
    </w:p>
    <w:p w14:paraId="304D81CD" w14:textId="77777777" w:rsidR="008A2E22" w:rsidRPr="00CD246F" w:rsidRDefault="008A2E22">
      <w:pPr>
        <w:spacing w:line="276" w:lineRule="auto"/>
        <w:jc w:val="both"/>
        <w:rPr>
          <w:rFonts w:ascii="Arial" w:eastAsia="Arial" w:hAnsi="Arial" w:cs="Arial"/>
          <w:lang w:val="es-ES_tradnl"/>
        </w:rPr>
      </w:pPr>
    </w:p>
    <w:p w14:paraId="28796C51" w14:textId="48C2208D" w:rsidR="008A2E22" w:rsidRPr="00CD246F" w:rsidRDefault="002D3249">
      <w:pPr>
        <w:spacing w:line="276" w:lineRule="auto"/>
        <w:jc w:val="both"/>
        <w:rPr>
          <w:rFonts w:ascii="Arial" w:eastAsia="Arial" w:hAnsi="Arial" w:cs="Arial"/>
          <w:lang w:val="es-ES_tradnl"/>
        </w:rPr>
      </w:pPr>
      <w:r w:rsidRPr="00CD246F">
        <w:rPr>
          <w:rFonts w:ascii="Arial" w:eastAsia="Arial" w:hAnsi="Arial" w:cs="Arial"/>
          <w:lang w:val="es-ES_tradnl"/>
        </w:rPr>
        <w:t xml:space="preserve">La estrategia atraviesa toda la cadena de valor de la compañía y las marcas son las principales amplificadoras de ella. Unilever cuenta con </w:t>
      </w:r>
      <w:r w:rsidR="002048AF" w:rsidRPr="00CD246F">
        <w:rPr>
          <w:rFonts w:ascii="Arial" w:eastAsia="Arial" w:hAnsi="Arial" w:cs="Arial"/>
          <w:lang w:val="es-ES_tradnl"/>
        </w:rPr>
        <w:t>26</w:t>
      </w:r>
      <w:r w:rsidRPr="00CD246F">
        <w:rPr>
          <w:rFonts w:ascii="Arial" w:eastAsia="Arial" w:hAnsi="Arial" w:cs="Arial"/>
          <w:lang w:val="es-ES_tradnl"/>
        </w:rPr>
        <w:t xml:space="preserve"> marcas sustentables, a través de las cuales lleva adelante programas multisectoriales para promover la concientización, educación y generar mejores hábitos en las personas.</w:t>
      </w:r>
    </w:p>
    <w:p w14:paraId="553D26E8" w14:textId="77777777" w:rsidR="008A2E22" w:rsidRPr="00CD246F" w:rsidRDefault="008A2E22">
      <w:pPr>
        <w:spacing w:line="276" w:lineRule="auto"/>
        <w:jc w:val="both"/>
        <w:rPr>
          <w:rFonts w:ascii="Arial" w:eastAsia="Arial" w:hAnsi="Arial" w:cs="Arial"/>
          <w:lang w:val="es-ES_tradnl"/>
        </w:rPr>
      </w:pPr>
    </w:p>
    <w:p w14:paraId="260A7710" w14:textId="77777777" w:rsidR="008A2E22" w:rsidRPr="00CD246F" w:rsidRDefault="002D3249">
      <w:pPr>
        <w:spacing w:line="276" w:lineRule="auto"/>
        <w:jc w:val="both"/>
        <w:rPr>
          <w:rFonts w:ascii="Arial" w:eastAsia="Arial" w:hAnsi="Arial" w:cs="Arial"/>
          <w:lang w:val="es-ES_tradnl"/>
        </w:rPr>
      </w:pPr>
      <w:r w:rsidRPr="00CD246F">
        <w:rPr>
          <w:rFonts w:ascii="Arial" w:eastAsia="Arial" w:hAnsi="Arial" w:cs="Arial"/>
          <w:lang w:val="es-ES_tradnl"/>
        </w:rPr>
        <w:t>Con el fin de materializar su propósito y de potenciar la educación del consumidor y la reutilización de los envases para disminuir el plástico de un solo uso, dos grandes marcas de Unilever se unieron a un innovador mecanismo que permitiera amplificar sus beneficios y trabajar de la mano junto a una start</w:t>
      </w:r>
      <w:r w:rsidR="00F234E1" w:rsidRPr="00CD246F">
        <w:rPr>
          <w:rFonts w:ascii="Arial" w:eastAsia="Arial" w:hAnsi="Arial" w:cs="Arial"/>
          <w:lang w:val="es-ES_tradnl"/>
        </w:rPr>
        <w:t>-</w:t>
      </w:r>
      <w:r w:rsidRPr="00CD246F">
        <w:rPr>
          <w:rFonts w:ascii="Arial" w:eastAsia="Arial" w:hAnsi="Arial" w:cs="Arial"/>
          <w:lang w:val="es-ES_tradnl"/>
        </w:rPr>
        <w:t xml:space="preserve">up. </w:t>
      </w:r>
    </w:p>
    <w:p w14:paraId="7A86600C" w14:textId="77777777" w:rsidR="008A2E22" w:rsidRPr="00CD246F" w:rsidRDefault="008A2E22">
      <w:pPr>
        <w:spacing w:line="276" w:lineRule="auto"/>
        <w:jc w:val="both"/>
        <w:rPr>
          <w:rFonts w:ascii="Arial" w:eastAsia="Arial" w:hAnsi="Arial" w:cs="Arial"/>
          <w:lang w:val="es-ES_tradnl"/>
        </w:rPr>
      </w:pPr>
    </w:p>
    <w:p w14:paraId="101FB841" w14:textId="77777777" w:rsidR="008A2E22" w:rsidRPr="00CD246F" w:rsidRDefault="00F234E1">
      <w:pPr>
        <w:spacing w:line="276" w:lineRule="auto"/>
        <w:jc w:val="both"/>
        <w:rPr>
          <w:rFonts w:ascii="Arial" w:eastAsia="Arial" w:hAnsi="Arial" w:cs="Arial"/>
          <w:lang w:val="es-ES_tradnl"/>
        </w:rPr>
      </w:pPr>
      <w:r w:rsidRPr="00CD246F">
        <w:rPr>
          <w:rFonts w:ascii="Arial" w:eastAsia="Arial" w:hAnsi="Arial" w:cs="Arial"/>
          <w:lang w:val="es-ES_tradnl"/>
        </w:rPr>
        <w:t>Ambas forman parte de las</w:t>
      </w:r>
      <w:r w:rsidR="002D3249" w:rsidRPr="00CD246F">
        <w:rPr>
          <w:rFonts w:ascii="Arial" w:eastAsia="Arial" w:hAnsi="Arial" w:cs="Arial"/>
          <w:lang w:val="es-ES_tradnl"/>
        </w:rPr>
        <w:t xml:space="preserve"> marcas emblemáticas en Chile: OMO, detergente que busca “hacer del planeta un lugar más limpio” y que hace unos años fue reconocido, junto a Drive y Rinso, como el detergente más sustentable de Chile, gracias a su elaboración local en una fábrica cero residuos, con una fórmula libre de fosfato, en un envase reciclable y con energía eléctrica 100% renovable, y Quix, también comprometida con el planeta y el cuidado del medioambiente, </w:t>
      </w:r>
      <w:r w:rsidRPr="00CD246F">
        <w:rPr>
          <w:rFonts w:ascii="Arial" w:eastAsia="Arial" w:hAnsi="Arial" w:cs="Arial"/>
          <w:lang w:val="es-ES_tradnl"/>
        </w:rPr>
        <w:t>generando</w:t>
      </w:r>
      <w:r w:rsidR="002D3249" w:rsidRPr="00CD246F">
        <w:rPr>
          <w:rFonts w:ascii="Arial" w:eastAsia="Arial" w:hAnsi="Arial" w:cs="Arial"/>
          <w:lang w:val="es-ES_tradnl"/>
        </w:rPr>
        <w:t xml:space="preserve"> una serie de iniciativas en pos de su propósito, tales como plantaciones masivas en el país y la elaboración de un nuevo producto eco amigable, sobre la base de ingredientes naturales, reducido en químicos y con un envase biodegradable. </w:t>
      </w:r>
    </w:p>
    <w:p w14:paraId="2BEC4DE3" w14:textId="6F2D8E45" w:rsidR="008A2E22" w:rsidRPr="00CD246F" w:rsidRDefault="002D3249">
      <w:pPr>
        <w:spacing w:before="240" w:after="240" w:line="276" w:lineRule="auto"/>
        <w:jc w:val="both"/>
        <w:rPr>
          <w:rFonts w:ascii="Arial" w:eastAsia="Arial" w:hAnsi="Arial" w:cs="Arial"/>
          <w:lang w:val="es-ES_tradnl"/>
        </w:rPr>
      </w:pPr>
      <w:r w:rsidRPr="00CD246F">
        <w:rPr>
          <w:rFonts w:ascii="Arial" w:eastAsia="Arial" w:hAnsi="Arial" w:cs="Arial"/>
          <w:lang w:val="es-ES_tradnl"/>
        </w:rPr>
        <w:t xml:space="preserve">Así surgió la </w:t>
      </w:r>
      <w:r w:rsidRPr="00CD246F">
        <w:rPr>
          <w:rFonts w:ascii="Arial" w:eastAsia="Arial" w:hAnsi="Arial" w:cs="Arial"/>
          <w:b/>
          <w:lang w:val="es-ES_tradnl"/>
        </w:rPr>
        <w:t>alianza con Algramo</w:t>
      </w:r>
      <w:r w:rsidRPr="00CD246F">
        <w:rPr>
          <w:rFonts w:ascii="Arial" w:eastAsia="Arial" w:hAnsi="Arial" w:cs="Arial"/>
          <w:lang w:val="es-ES_tradnl"/>
        </w:rPr>
        <w:t>, un emprendimiento</w:t>
      </w:r>
      <w:r w:rsidR="00A940C9" w:rsidRPr="00CD246F">
        <w:rPr>
          <w:rFonts w:ascii="Arial" w:eastAsia="Arial" w:hAnsi="Arial" w:cs="Arial"/>
          <w:lang w:val="es-ES_tradnl"/>
        </w:rPr>
        <w:t xml:space="preserve"> social</w:t>
      </w:r>
      <w:r w:rsidRPr="00CD246F">
        <w:rPr>
          <w:rFonts w:ascii="Arial" w:eastAsia="Arial" w:hAnsi="Arial" w:cs="Arial"/>
          <w:lang w:val="es-ES_tradnl"/>
        </w:rPr>
        <w:t xml:space="preserve"> local. A través de un modelo de negocio desarr</w:t>
      </w:r>
      <w:r w:rsidR="00F234E1" w:rsidRPr="00CD246F">
        <w:rPr>
          <w:rFonts w:ascii="Arial" w:eastAsia="Arial" w:hAnsi="Arial" w:cs="Arial"/>
          <w:lang w:val="es-ES_tradnl"/>
        </w:rPr>
        <w:t>ollado en conjunto con la start-</w:t>
      </w:r>
      <w:r w:rsidRPr="00CD246F">
        <w:rPr>
          <w:rFonts w:ascii="Arial" w:eastAsia="Arial" w:hAnsi="Arial" w:cs="Arial"/>
          <w:lang w:val="es-ES_tradnl"/>
        </w:rPr>
        <w:t>up</w:t>
      </w:r>
      <w:r w:rsidR="00A940C9" w:rsidRPr="00CD246F">
        <w:rPr>
          <w:rFonts w:ascii="Arial" w:eastAsia="Arial" w:hAnsi="Arial" w:cs="Arial"/>
          <w:lang w:val="es-ES_tradnl"/>
        </w:rPr>
        <w:t>,</w:t>
      </w:r>
      <w:r w:rsidRPr="00CD246F">
        <w:rPr>
          <w:rFonts w:ascii="Arial" w:eastAsia="Arial" w:hAnsi="Arial" w:cs="Arial"/>
          <w:lang w:val="es-ES_tradnl"/>
        </w:rPr>
        <w:t xml:space="preserve"> se dieron los primeros pasos del proyecto que hoy permite la venta a granel a domicilio de detergentes y </w:t>
      </w:r>
      <w:r w:rsidRPr="00CD246F">
        <w:rPr>
          <w:rFonts w:ascii="Arial" w:eastAsia="Arial" w:hAnsi="Arial" w:cs="Arial"/>
          <w:lang w:val="es-ES_tradnl"/>
        </w:rPr>
        <w:lastRenderedPageBreak/>
        <w:t xml:space="preserve">lavalozas, generando una opción accesible y sustentable para los consumidores del país. </w:t>
      </w:r>
    </w:p>
    <w:p w14:paraId="2374C0C1" w14:textId="4B293CBE" w:rsidR="008A2E22" w:rsidRPr="00CD246F" w:rsidRDefault="002D3249">
      <w:pPr>
        <w:spacing w:before="240" w:after="240" w:line="276" w:lineRule="auto"/>
        <w:jc w:val="both"/>
        <w:rPr>
          <w:rFonts w:ascii="Arial" w:eastAsia="Arial" w:hAnsi="Arial" w:cs="Arial"/>
          <w:lang w:val="es-ES_tradnl"/>
        </w:rPr>
      </w:pPr>
      <w:r w:rsidRPr="00CD246F">
        <w:rPr>
          <w:rFonts w:ascii="Arial" w:eastAsia="Arial" w:hAnsi="Arial" w:cs="Arial"/>
          <w:lang w:val="es-ES_tradnl"/>
        </w:rPr>
        <w:t xml:space="preserve">Algramo nace al alero del concurso de innovación universitario Jump Chile, cuando José Manuel Moller, CEO actual del emprendimiento, Raimundo Bustos y María Fernanda Silva presentan un proyecto para crear un red de máquinas dispensadoras en almacenes de barrio para vender a granel diversos productos de primera necesidad, lo que le permitiría al cliente comprar, con menos intermediarios y a través de un envase reutilizable, la cantidad que quisiera, reduciendo además los costos para el consumidor. Gracias a diversos reconocimientos y fondos concursables, la iniciativa -que ya cuenta con la certificación de empresa B- pudo materializar el proyecto, masificando su llegada y abarcando, en 2019, a más de 2.000 locales. Al cierre de 2019, Algramo </w:t>
      </w:r>
      <w:r w:rsidR="00A940C9" w:rsidRPr="00CD246F">
        <w:rPr>
          <w:rFonts w:ascii="Arial" w:eastAsia="Arial" w:hAnsi="Arial" w:cs="Arial"/>
          <w:lang w:val="es-ES_tradnl"/>
        </w:rPr>
        <w:t xml:space="preserve">ya había sido </w:t>
      </w:r>
      <w:r w:rsidRPr="00CD246F">
        <w:rPr>
          <w:rFonts w:ascii="Arial" w:eastAsia="Arial" w:hAnsi="Arial" w:cs="Arial"/>
          <w:lang w:val="es-ES_tradnl"/>
        </w:rPr>
        <w:t>premiada como ganadora en la competencia Ocean Plastic Innovation Challenge, organizada por la prestigiosa revista National Geographic. Antes ya había sido reconocida también en el Chivas Venture y en otras 15 instancias nacionales e internacionales.</w:t>
      </w:r>
    </w:p>
    <w:p w14:paraId="511363EF" w14:textId="77777777" w:rsidR="008A2E22" w:rsidRPr="00CD246F" w:rsidRDefault="002D3249">
      <w:pPr>
        <w:spacing w:before="240" w:after="240" w:line="276" w:lineRule="auto"/>
        <w:jc w:val="both"/>
        <w:rPr>
          <w:rFonts w:ascii="Arial" w:eastAsia="Arial" w:hAnsi="Arial" w:cs="Arial"/>
          <w:color w:val="545454"/>
          <w:highlight w:val="white"/>
          <w:lang w:val="es-ES_tradnl"/>
        </w:rPr>
      </w:pPr>
      <w:r w:rsidRPr="00CD246F">
        <w:rPr>
          <w:rFonts w:ascii="Arial" w:eastAsia="Arial" w:hAnsi="Arial" w:cs="Arial"/>
          <w:lang w:val="es-ES_tradnl"/>
        </w:rPr>
        <w:t>Este modelo contaba con diversos implementos atractivos para las marcas de Unilever, las que se encontraban en una búsqueda activa de iniciativas para potenciar la economía circular a través de la reutilización de sus envases. Todo esto llevó a que, a inicios de 2019, se generara la inédita alianza entre la multinacional y el emprendimiento local, comprobando que las mejores soluciones surgen desde la colaboración y la incorporación de nuevas experiencias.</w:t>
      </w:r>
    </w:p>
    <w:p w14:paraId="6FEDAE06" w14:textId="77777777" w:rsidR="008A2E22" w:rsidRPr="00CD246F" w:rsidRDefault="002D3249">
      <w:pPr>
        <w:shd w:val="clear" w:color="auto" w:fill="4472C4"/>
        <w:spacing w:line="276" w:lineRule="auto"/>
        <w:jc w:val="center"/>
        <w:rPr>
          <w:rFonts w:ascii="Arial" w:eastAsia="Arial" w:hAnsi="Arial" w:cs="Arial"/>
          <w:b/>
          <w:color w:val="FFFFFF"/>
          <w:sz w:val="32"/>
          <w:szCs w:val="32"/>
          <w:lang w:val="es-ES_tradnl"/>
        </w:rPr>
      </w:pPr>
      <w:r w:rsidRPr="00CD246F">
        <w:rPr>
          <w:rFonts w:ascii="Arial" w:eastAsia="Arial" w:hAnsi="Arial" w:cs="Arial"/>
          <w:b/>
          <w:color w:val="FFFFFF"/>
          <w:sz w:val="28"/>
          <w:szCs w:val="28"/>
          <w:lang w:val="es-ES_tradnl"/>
        </w:rPr>
        <w:t>PROPUESTA/ ENUNCIADO DE CAMPAÑA</w:t>
      </w:r>
    </w:p>
    <w:p w14:paraId="0C3A1318" w14:textId="77777777" w:rsidR="008A2E22" w:rsidRPr="00CD246F" w:rsidRDefault="002D3249">
      <w:pPr>
        <w:spacing w:before="240" w:after="240" w:line="276" w:lineRule="auto"/>
        <w:jc w:val="both"/>
        <w:rPr>
          <w:rFonts w:ascii="Arial" w:eastAsia="Arial" w:hAnsi="Arial" w:cs="Arial"/>
          <w:lang w:val="es-ES_tradnl"/>
        </w:rPr>
      </w:pPr>
      <w:r w:rsidRPr="00CD246F">
        <w:rPr>
          <w:rFonts w:ascii="Arial" w:eastAsia="Arial" w:hAnsi="Arial" w:cs="Arial"/>
          <w:b/>
          <w:u w:val="single"/>
          <w:lang w:val="es-ES_tradnl"/>
        </w:rPr>
        <w:t>Alianza por el acceso sustentable a productos de consumo masivo</w:t>
      </w:r>
      <w:r w:rsidRPr="00CD246F">
        <w:rPr>
          <w:rFonts w:ascii="Arial" w:eastAsia="Arial" w:hAnsi="Arial" w:cs="Arial"/>
          <w:b/>
          <w:lang w:val="es-ES_tradnl"/>
        </w:rPr>
        <w:t xml:space="preserve">. </w:t>
      </w:r>
      <w:r w:rsidRPr="00CD246F">
        <w:rPr>
          <w:rFonts w:ascii="Arial" w:eastAsia="Arial" w:hAnsi="Arial" w:cs="Arial"/>
          <w:lang w:val="es-ES_tradnl"/>
        </w:rPr>
        <w:t xml:space="preserve">La propuesta de Algramo y Unilever consiste en ofrecer los productos de las marcas en formato granel mediante el uso de envases inteligentes, que se pueden usar indefinidamente, donde el cliente paga una mínima cantidad por el envase una sola vez, el que asociado a su RUT, permite identificar al consumidor y asociar a él sus datos de consumo. La compra se </w:t>
      </w:r>
      <w:r w:rsidR="00F234E1" w:rsidRPr="00CD246F">
        <w:rPr>
          <w:rFonts w:ascii="Arial" w:eastAsia="Arial" w:hAnsi="Arial" w:cs="Arial"/>
          <w:lang w:val="es-ES_tradnl"/>
        </w:rPr>
        <w:t>realiza</w:t>
      </w:r>
      <w:r w:rsidRPr="00CD246F">
        <w:rPr>
          <w:rFonts w:ascii="Arial" w:eastAsia="Arial" w:hAnsi="Arial" w:cs="Arial"/>
          <w:lang w:val="es-ES_tradnl"/>
        </w:rPr>
        <w:t xml:space="preserve"> en unos </w:t>
      </w:r>
      <w:r w:rsidRPr="00CD246F">
        <w:rPr>
          <w:rFonts w:ascii="Arial" w:eastAsia="Arial" w:hAnsi="Arial" w:cs="Arial"/>
          <w:b/>
          <w:lang w:val="es-ES_tradnl"/>
        </w:rPr>
        <w:t xml:space="preserve">carritos 100% eléctricos </w:t>
      </w:r>
      <w:r w:rsidRPr="00CD246F">
        <w:rPr>
          <w:rFonts w:ascii="Arial" w:eastAsia="Arial" w:hAnsi="Arial" w:cs="Arial"/>
          <w:lang w:val="es-ES_tradnl"/>
        </w:rPr>
        <w:t xml:space="preserve">que pueden estar ubicados en distintos puntos de la ciudad o bien ir al domicilio del cliente. La solicitud se puede efectuar a través de la App de Algramo o por Whatsapp y los envases cuentan con un chip, similar al que opera en la Tarjeta Bip, que va registrando el consumo, por lo que opera como una billetera. </w:t>
      </w:r>
    </w:p>
    <w:p w14:paraId="2AFB3D63" w14:textId="25C10100" w:rsidR="008A2E22" w:rsidRPr="00CD246F" w:rsidRDefault="002D3249">
      <w:pPr>
        <w:spacing w:before="240" w:after="240" w:line="276" w:lineRule="auto"/>
        <w:jc w:val="both"/>
        <w:rPr>
          <w:rFonts w:ascii="Arial" w:eastAsia="Arial" w:hAnsi="Arial" w:cs="Arial"/>
          <w:lang w:val="es-ES_tradnl"/>
        </w:rPr>
      </w:pPr>
      <w:r w:rsidRPr="00CD246F">
        <w:rPr>
          <w:rFonts w:ascii="Arial" w:eastAsia="Arial" w:hAnsi="Arial" w:cs="Arial"/>
          <w:lang w:val="es-ES_tradnl"/>
        </w:rPr>
        <w:t xml:space="preserve">Hoy el modelo generado a través de la alianza cuenta con </w:t>
      </w:r>
      <w:r w:rsidRPr="00CD246F">
        <w:rPr>
          <w:rFonts w:ascii="Arial" w:eastAsia="Arial" w:hAnsi="Arial" w:cs="Arial"/>
          <w:b/>
          <w:lang w:val="es-ES_tradnl"/>
        </w:rPr>
        <w:t>2.700 consumidores</w:t>
      </w:r>
      <w:r w:rsidRPr="00CD246F">
        <w:rPr>
          <w:rFonts w:ascii="Arial" w:eastAsia="Arial" w:hAnsi="Arial" w:cs="Arial"/>
          <w:lang w:val="es-ES_tradnl"/>
        </w:rPr>
        <w:t xml:space="preserve">, con un promedio mensual de 650 nuevos clientes. </w:t>
      </w:r>
      <w:r w:rsidR="00683725" w:rsidRPr="00CD246F">
        <w:rPr>
          <w:rFonts w:ascii="Arial" w:eastAsia="Arial" w:hAnsi="Arial" w:cs="Arial"/>
          <w:lang w:val="es-ES_tradnl"/>
        </w:rPr>
        <w:t>A la vez,</w:t>
      </w:r>
      <w:r w:rsidRPr="00CD246F">
        <w:rPr>
          <w:rFonts w:ascii="Arial" w:eastAsia="Arial" w:hAnsi="Arial" w:cs="Arial"/>
          <w:lang w:val="es-ES_tradnl"/>
        </w:rPr>
        <w:t xml:space="preserve"> se han abordado nuevas comunas -pasando de las cuatro iniciales a 20 actualmente, todas en la Región Metropolitana- y amplia</w:t>
      </w:r>
      <w:r w:rsidR="00F234E1" w:rsidRPr="00CD246F">
        <w:rPr>
          <w:rFonts w:ascii="Arial" w:eastAsia="Arial" w:hAnsi="Arial" w:cs="Arial"/>
          <w:lang w:val="es-ES_tradnl"/>
        </w:rPr>
        <w:t>n</w:t>
      </w:r>
      <w:r w:rsidRPr="00CD246F">
        <w:rPr>
          <w:rFonts w:ascii="Arial" w:eastAsia="Arial" w:hAnsi="Arial" w:cs="Arial"/>
          <w:lang w:val="es-ES_tradnl"/>
        </w:rPr>
        <w:t xml:space="preserve">do la flota de triciclos de recarga, atendiendo a </w:t>
      </w:r>
      <w:r w:rsidRPr="00CD246F">
        <w:rPr>
          <w:rFonts w:ascii="Arial" w:eastAsia="Arial" w:hAnsi="Arial" w:cs="Arial"/>
          <w:lang w:val="es-ES_tradnl"/>
        </w:rPr>
        <w:lastRenderedPageBreak/>
        <w:t xml:space="preserve">más de </w:t>
      </w:r>
      <w:r w:rsidRPr="00CD246F">
        <w:rPr>
          <w:rFonts w:ascii="Arial" w:eastAsia="Arial" w:hAnsi="Arial" w:cs="Arial"/>
          <w:b/>
          <w:lang w:val="es-ES_tradnl"/>
        </w:rPr>
        <w:t xml:space="preserve">5.100 hogares </w:t>
      </w:r>
      <w:r w:rsidRPr="00CD246F">
        <w:rPr>
          <w:rFonts w:ascii="Arial" w:eastAsia="Arial" w:hAnsi="Arial" w:cs="Arial"/>
          <w:lang w:val="es-ES_tradnl"/>
        </w:rPr>
        <w:t xml:space="preserve">desde el </w:t>
      </w:r>
      <w:r w:rsidR="00F234E1" w:rsidRPr="00CD246F">
        <w:rPr>
          <w:rFonts w:ascii="Arial" w:eastAsia="Arial" w:hAnsi="Arial" w:cs="Arial"/>
          <w:lang w:val="es-ES_tradnl"/>
        </w:rPr>
        <w:t xml:space="preserve">comienzo </w:t>
      </w:r>
      <w:r w:rsidRPr="00CD246F">
        <w:rPr>
          <w:rFonts w:ascii="Arial" w:eastAsia="Arial" w:hAnsi="Arial" w:cs="Arial"/>
          <w:lang w:val="es-ES_tradnl"/>
        </w:rPr>
        <w:t>del proyecto.</w:t>
      </w:r>
      <w:r w:rsidR="00683725" w:rsidRPr="00CD246F">
        <w:rPr>
          <w:rFonts w:ascii="Arial" w:eastAsia="Arial" w:hAnsi="Arial" w:cs="Arial"/>
          <w:lang w:val="es-ES_tradnl"/>
        </w:rPr>
        <w:t xml:space="preserve"> Así, hoy en día el proyecto se encuentra operativo en Vitacura, Las Condes, Lo Barnechea, La Reina, Peñalolén, Providencia, Ñuñoa, Macul, La Florida, Recoleta, Independencia, Santiago, San Joaquín, San Miguel, Pedro Aguirre Cerda, Estación Central, Quinta Normal</w:t>
      </w:r>
      <w:r w:rsidR="002048AF" w:rsidRPr="00CD246F">
        <w:rPr>
          <w:rFonts w:ascii="Arial" w:eastAsia="Arial" w:hAnsi="Arial" w:cs="Arial"/>
          <w:lang w:val="es-ES_tradnl"/>
        </w:rPr>
        <w:t>, La Granja, San Ramón y La Cisterna.</w:t>
      </w:r>
    </w:p>
    <w:p w14:paraId="036EC540" w14:textId="77777777" w:rsidR="008A2E22" w:rsidRPr="00CD246F" w:rsidRDefault="002D3249">
      <w:pPr>
        <w:spacing w:before="240" w:after="240" w:line="276" w:lineRule="auto"/>
        <w:jc w:val="both"/>
        <w:rPr>
          <w:rFonts w:ascii="Arial" w:eastAsia="Arial" w:hAnsi="Arial" w:cs="Arial"/>
          <w:lang w:val="es-ES_tradnl"/>
        </w:rPr>
      </w:pPr>
      <w:r w:rsidRPr="00CD246F">
        <w:rPr>
          <w:rFonts w:ascii="Arial" w:eastAsia="Arial" w:hAnsi="Arial" w:cs="Arial"/>
          <w:lang w:val="es-ES_tradnl"/>
        </w:rPr>
        <w:t>Desde sus inicios, el proyecto tuvo como uno de sus principales pilares el generar conocimiento y visibilidad, buscando el posicionamiento de las marcas y de Algramo en el “Top of mind” de los consumidores que privilegian los componentes sustentables en sus adquisiciones, especialmente considerando que los productos de limpieza suelen tener una baja lealtad de compra, prefiriendo precio y propuesta de valor frente a otros indicadores. Así, la lógica de la economía circular, el impacto positivo en el medioambiente y la posibilidad de venta a granel fueron los principales conceptos a posicionar en la estrategia comunicacional.</w:t>
      </w:r>
    </w:p>
    <w:p w14:paraId="4B91EA43" w14:textId="77777777" w:rsidR="008A2E22" w:rsidRPr="00CD246F" w:rsidRDefault="002D3249">
      <w:pPr>
        <w:shd w:val="clear" w:color="auto" w:fill="4472C4"/>
        <w:spacing w:line="276" w:lineRule="auto"/>
        <w:jc w:val="center"/>
        <w:rPr>
          <w:rFonts w:ascii="Arial" w:eastAsia="Arial" w:hAnsi="Arial" w:cs="Arial"/>
          <w:b/>
          <w:color w:val="FFFFFF"/>
          <w:sz w:val="28"/>
          <w:szCs w:val="28"/>
          <w:lang w:val="es-ES_tradnl"/>
        </w:rPr>
      </w:pPr>
      <w:bookmarkStart w:id="1" w:name="_heading=h.gjdgxs" w:colFirst="0" w:colLast="0"/>
      <w:bookmarkEnd w:id="1"/>
      <w:r w:rsidRPr="00CD246F">
        <w:rPr>
          <w:rFonts w:ascii="Arial" w:eastAsia="Arial" w:hAnsi="Arial" w:cs="Arial"/>
          <w:b/>
          <w:color w:val="FFFFFF"/>
          <w:sz w:val="28"/>
          <w:szCs w:val="28"/>
          <w:lang w:val="es-ES_tradnl"/>
        </w:rPr>
        <w:t>DESARROLLO / EJECUCIÓN DEL PLAN</w:t>
      </w:r>
    </w:p>
    <w:p w14:paraId="37D4E727" w14:textId="77777777" w:rsidR="008A2E22" w:rsidRPr="00CD246F" w:rsidRDefault="008A2E22">
      <w:pPr>
        <w:spacing w:line="276" w:lineRule="auto"/>
        <w:jc w:val="both"/>
        <w:rPr>
          <w:rFonts w:ascii="Arial" w:eastAsia="Arial" w:hAnsi="Arial" w:cs="Arial"/>
          <w:lang w:val="es-ES_tradnl"/>
        </w:rPr>
      </w:pPr>
    </w:p>
    <w:p w14:paraId="7DB4A2B3" w14:textId="77777777" w:rsidR="008A2E22" w:rsidRPr="00CD246F" w:rsidRDefault="002D3249">
      <w:pPr>
        <w:spacing w:line="276" w:lineRule="auto"/>
        <w:rPr>
          <w:rFonts w:ascii="Arial" w:eastAsia="Arial" w:hAnsi="Arial" w:cs="Arial"/>
          <w:lang w:val="es-ES_tradnl"/>
        </w:rPr>
      </w:pPr>
      <w:r w:rsidRPr="00CD246F">
        <w:rPr>
          <w:rFonts w:ascii="Arial" w:eastAsia="Arial" w:hAnsi="Arial" w:cs="Arial"/>
          <w:b/>
          <w:u w:val="single"/>
          <w:lang w:val="es-ES_tradnl"/>
        </w:rPr>
        <w:t>Dinámico, flexible y adaptable.</w:t>
      </w:r>
      <w:r w:rsidRPr="00CD246F">
        <w:rPr>
          <w:rFonts w:ascii="Arial" w:eastAsia="Arial" w:hAnsi="Arial" w:cs="Arial"/>
          <w:lang w:val="es-ES_tradnl"/>
        </w:rPr>
        <w:t xml:space="preserve"> El plan comunicacional tomó las características de un emprendimiento como lo es Algramo, especialmente en un contexto como el actual, donde el ámbito comunitario y el aporte social del proyecto toman protagonismo a la hora de ofrecer una solución sustentable y a precio accesible.</w:t>
      </w:r>
    </w:p>
    <w:p w14:paraId="15D29D93" w14:textId="77777777" w:rsidR="008A2E22" w:rsidRPr="00CD246F" w:rsidRDefault="008A2E22">
      <w:pPr>
        <w:spacing w:line="276" w:lineRule="auto"/>
        <w:rPr>
          <w:rFonts w:ascii="Arial" w:eastAsia="Arial" w:hAnsi="Arial" w:cs="Arial"/>
          <w:lang w:val="es-ES_tradnl"/>
        </w:rPr>
      </w:pPr>
    </w:p>
    <w:p w14:paraId="4BF3BD49" w14:textId="32DE5280" w:rsidR="008A2E22" w:rsidRPr="00CD246F" w:rsidRDefault="002D3249">
      <w:pPr>
        <w:spacing w:line="276" w:lineRule="auto"/>
        <w:jc w:val="both"/>
        <w:rPr>
          <w:rFonts w:ascii="Arial" w:eastAsia="Arial" w:hAnsi="Arial" w:cs="Arial"/>
          <w:lang w:val="es-ES_tradnl"/>
        </w:rPr>
      </w:pPr>
      <w:r w:rsidRPr="00CD246F">
        <w:rPr>
          <w:rFonts w:ascii="Arial" w:eastAsia="Arial" w:hAnsi="Arial" w:cs="Arial"/>
          <w:lang w:val="es-ES_tradnl"/>
        </w:rPr>
        <w:t>Dadas las características del proyecto, donde la aplicación es el principal canal para la compra, durante los primeros meses se privilegió el formato digital, con un fuerte foco en RRSS entre enero y marzo. Para ello, se utilizaron tanto espacios de auspicio y publicitarios c</w:t>
      </w:r>
      <w:r w:rsidR="00130197" w:rsidRPr="00CD246F">
        <w:rPr>
          <w:rFonts w:ascii="Arial" w:eastAsia="Arial" w:hAnsi="Arial" w:cs="Arial"/>
          <w:lang w:val="es-ES_tradnl"/>
        </w:rPr>
        <w:t>omo las redes de la misma start-</w:t>
      </w:r>
      <w:r w:rsidRPr="00CD246F">
        <w:rPr>
          <w:rFonts w:ascii="Arial" w:eastAsia="Arial" w:hAnsi="Arial" w:cs="Arial"/>
          <w:lang w:val="es-ES_tradnl"/>
        </w:rPr>
        <w:t>up, la que ya contaba con un público fidelizado interesado principalmente en los atributos sustentables de la iniciativa.</w:t>
      </w:r>
    </w:p>
    <w:p w14:paraId="60B16BCA" w14:textId="77777777" w:rsidR="008A2E22" w:rsidRPr="00CD246F" w:rsidRDefault="008A2E22">
      <w:pPr>
        <w:spacing w:line="276" w:lineRule="auto"/>
        <w:rPr>
          <w:rFonts w:ascii="Arial" w:eastAsia="Arial" w:hAnsi="Arial" w:cs="Arial"/>
          <w:lang w:val="es-ES_tradnl"/>
        </w:rPr>
      </w:pPr>
    </w:p>
    <w:p w14:paraId="1F2F4527" w14:textId="7708D804" w:rsidR="008A2E22" w:rsidRPr="00CD246F" w:rsidRDefault="002D3249">
      <w:pPr>
        <w:spacing w:line="276" w:lineRule="auto"/>
        <w:jc w:val="both"/>
        <w:rPr>
          <w:rFonts w:ascii="Arial" w:eastAsia="Arial" w:hAnsi="Arial" w:cs="Arial"/>
          <w:lang w:val="es-ES_tradnl"/>
        </w:rPr>
      </w:pPr>
      <w:r w:rsidRPr="00CD246F">
        <w:rPr>
          <w:rFonts w:ascii="Arial" w:eastAsia="Arial" w:hAnsi="Arial" w:cs="Arial"/>
          <w:lang w:val="es-ES_tradnl"/>
        </w:rPr>
        <w:t>La cobertura fue masiva y la respuesta positiva, lo que originó la necesidad urgente de llegar a las personas interesadas que no residían en las comunas donde el proyecto era implementado. Así, a medida que se ampliaba la cobertura y se incorporaban nuevas comunas, también se definió ampliar la estrategia comunicacional, incluyendo canales más tradicionales para llegar a todos los públicos. Los matinales y la televisión fueron los principales medios elegidos para esta tarea, en los que se realizaron demostraciones, se presentó la App y</w:t>
      </w:r>
      <w:r w:rsidR="00130197" w:rsidRPr="00CD246F">
        <w:rPr>
          <w:rFonts w:ascii="Arial" w:eastAsia="Arial" w:hAnsi="Arial" w:cs="Arial"/>
          <w:lang w:val="es-ES_tradnl"/>
        </w:rPr>
        <w:t xml:space="preserve"> se entrevistó a clientes, entre otros.</w:t>
      </w:r>
    </w:p>
    <w:p w14:paraId="737CB7EA" w14:textId="77777777" w:rsidR="008A2E22" w:rsidRPr="00CD246F" w:rsidRDefault="008A2E22">
      <w:pPr>
        <w:spacing w:line="276" w:lineRule="auto"/>
        <w:jc w:val="both"/>
        <w:rPr>
          <w:rFonts w:ascii="Arial" w:eastAsia="Arial" w:hAnsi="Arial" w:cs="Arial"/>
          <w:lang w:val="es-ES_tradnl"/>
        </w:rPr>
      </w:pPr>
    </w:p>
    <w:p w14:paraId="12A8888B" w14:textId="77777777" w:rsidR="008A2E22" w:rsidRPr="00CD246F" w:rsidRDefault="002D3249">
      <w:pPr>
        <w:spacing w:line="276" w:lineRule="auto"/>
        <w:jc w:val="both"/>
        <w:rPr>
          <w:rFonts w:ascii="Arial" w:eastAsia="Arial" w:hAnsi="Arial" w:cs="Arial"/>
          <w:lang w:val="es-ES_tradnl"/>
        </w:rPr>
      </w:pPr>
      <w:r w:rsidRPr="00CD246F">
        <w:rPr>
          <w:rFonts w:ascii="Arial" w:eastAsia="Arial" w:hAnsi="Arial" w:cs="Arial"/>
          <w:lang w:val="es-ES_tradnl"/>
        </w:rPr>
        <w:t xml:space="preserve">El canal digital se mantuvo, adaptándose también al contexto. En un mundo donde la digitalización se vio fuertemente acelerada, se abrió un nuevo camino de visibilización: los webinars o seminarios virtuales. De la mano de José Manuel </w:t>
      </w:r>
      <w:r w:rsidRPr="00CD246F">
        <w:rPr>
          <w:rFonts w:ascii="Arial" w:eastAsia="Arial" w:hAnsi="Arial" w:cs="Arial"/>
          <w:lang w:val="es-ES_tradnl"/>
        </w:rPr>
        <w:lastRenderedPageBreak/>
        <w:t xml:space="preserve">Moller se diversificó el alcance y los mensajes, potenciando también así el caso empresarial, el beneficio comunitario y la importancia de la colaboración en pos de la producción y consumo responsable. Esto permitió llegar y sensibilizar a nuevos públicos con un objetivo estratégico enfocado en la cultura empresarial y la economía circular, más allá del consumo mismo del producto. </w:t>
      </w:r>
    </w:p>
    <w:p w14:paraId="668AEBC6" w14:textId="77777777" w:rsidR="008A2E22" w:rsidRPr="00CD246F" w:rsidRDefault="008A2E22">
      <w:pPr>
        <w:spacing w:line="276" w:lineRule="auto"/>
        <w:jc w:val="both"/>
        <w:rPr>
          <w:rFonts w:ascii="Arial" w:eastAsia="Arial" w:hAnsi="Arial" w:cs="Arial"/>
          <w:lang w:val="es-ES_tradnl"/>
        </w:rPr>
      </w:pPr>
    </w:p>
    <w:p w14:paraId="7A83FC5E" w14:textId="77777777" w:rsidR="008A2E22" w:rsidRPr="00CD246F" w:rsidRDefault="002D3249">
      <w:pPr>
        <w:spacing w:line="276" w:lineRule="auto"/>
        <w:jc w:val="both"/>
        <w:rPr>
          <w:rFonts w:ascii="Arial" w:eastAsia="Arial" w:hAnsi="Arial" w:cs="Arial"/>
          <w:lang w:val="es-ES_tradnl"/>
        </w:rPr>
      </w:pPr>
      <w:r w:rsidRPr="00CD246F">
        <w:rPr>
          <w:rFonts w:ascii="Arial" w:eastAsia="Arial" w:hAnsi="Arial" w:cs="Arial"/>
          <w:lang w:val="es-ES_tradnl"/>
        </w:rPr>
        <w:t xml:space="preserve">Si bien la difusión del proyecto ha sido exitosa, ampliando su cobertura, logrando más de 26.000 descargas de la aplicación y forjando nuevas alianzas estratégicas con partners como Pedidos Ya, Cuponatic, Groupon y Club La Tercera, entre otros, los planes son continuar la masificación, llegando cada vez a más hogares del país. </w:t>
      </w:r>
    </w:p>
    <w:p w14:paraId="3475A280" w14:textId="77777777" w:rsidR="008A2E22" w:rsidRPr="00CD246F" w:rsidRDefault="008A2E22">
      <w:pPr>
        <w:pBdr>
          <w:top w:val="nil"/>
          <w:left w:val="nil"/>
          <w:bottom w:val="nil"/>
          <w:right w:val="nil"/>
          <w:between w:val="nil"/>
        </w:pBdr>
        <w:shd w:val="clear" w:color="auto" w:fill="FFFFFF"/>
        <w:spacing w:line="276" w:lineRule="auto"/>
        <w:jc w:val="both"/>
        <w:rPr>
          <w:rFonts w:ascii="Arial" w:eastAsia="Arial" w:hAnsi="Arial" w:cs="Arial"/>
          <w:color w:val="222222"/>
          <w:sz w:val="22"/>
          <w:szCs w:val="22"/>
          <w:highlight w:val="white"/>
          <w:lang w:val="es-ES_tradnl"/>
        </w:rPr>
      </w:pPr>
    </w:p>
    <w:p w14:paraId="1FE7E830" w14:textId="77777777" w:rsidR="008A2E22" w:rsidRPr="00CD246F" w:rsidRDefault="002D3249">
      <w:pPr>
        <w:shd w:val="clear" w:color="auto" w:fill="4472C4"/>
        <w:spacing w:line="276" w:lineRule="auto"/>
        <w:jc w:val="center"/>
        <w:rPr>
          <w:rFonts w:ascii="Arial" w:eastAsia="Arial" w:hAnsi="Arial" w:cs="Arial"/>
          <w:b/>
          <w:color w:val="FFFFFF"/>
          <w:sz w:val="28"/>
          <w:szCs w:val="28"/>
          <w:lang w:val="es-ES_tradnl"/>
        </w:rPr>
      </w:pPr>
      <w:r w:rsidRPr="00CD246F">
        <w:rPr>
          <w:rFonts w:ascii="Arial" w:eastAsia="Arial" w:hAnsi="Arial" w:cs="Arial"/>
          <w:b/>
          <w:color w:val="FFFFFF"/>
          <w:sz w:val="28"/>
          <w:szCs w:val="28"/>
          <w:lang w:val="es-ES_tradnl"/>
        </w:rPr>
        <w:t>RESULTADOS</w:t>
      </w:r>
    </w:p>
    <w:p w14:paraId="1EC32B31" w14:textId="77777777" w:rsidR="008A2E22" w:rsidRPr="00CD246F" w:rsidRDefault="008A2E22">
      <w:pPr>
        <w:spacing w:line="276" w:lineRule="auto"/>
        <w:jc w:val="both"/>
        <w:rPr>
          <w:rFonts w:ascii="Arial" w:eastAsia="Arial" w:hAnsi="Arial" w:cs="Arial"/>
          <w:color w:val="000000"/>
          <w:lang w:val="es-ES_tradnl"/>
        </w:rPr>
      </w:pPr>
    </w:p>
    <w:p w14:paraId="236397DC" w14:textId="2D4CF9CC" w:rsidR="0001706B" w:rsidRPr="00CD246F" w:rsidRDefault="00BF3001" w:rsidP="0001706B">
      <w:pPr>
        <w:rPr>
          <w:rFonts w:ascii="Arial" w:eastAsia="Arial" w:hAnsi="Arial" w:cs="Arial"/>
          <w:b/>
          <w:color w:val="4472C4"/>
          <w:sz w:val="28"/>
          <w:szCs w:val="28"/>
          <w:u w:val="single"/>
          <w:lang w:val="es-ES_tradnl"/>
        </w:rPr>
      </w:pPr>
      <w:r w:rsidRPr="00CD246F">
        <w:rPr>
          <w:rFonts w:ascii="Arial" w:eastAsia="Arial" w:hAnsi="Arial" w:cs="Arial"/>
          <w:b/>
          <w:color w:val="4472C4"/>
          <w:sz w:val="28"/>
          <w:szCs w:val="28"/>
          <w:u w:val="single"/>
          <w:lang w:val="es-ES_tradnl"/>
        </w:rPr>
        <w:t>Instagram y Facebook</w:t>
      </w:r>
      <w:r w:rsidR="0001706B" w:rsidRPr="00CD246F">
        <w:rPr>
          <w:rFonts w:ascii="Arial" w:eastAsia="Arial" w:hAnsi="Arial" w:cs="Arial"/>
          <w:b/>
          <w:color w:val="4472C4"/>
          <w:sz w:val="28"/>
          <w:szCs w:val="28"/>
          <w:u w:val="single"/>
          <w:lang w:val="es-ES_tradnl"/>
        </w:rPr>
        <w:t xml:space="preserve"> </w:t>
      </w:r>
    </w:p>
    <w:p w14:paraId="4511CA4F" w14:textId="536507B5" w:rsidR="0001706B" w:rsidRPr="00CD246F" w:rsidRDefault="0001706B" w:rsidP="0001706B">
      <w:pPr>
        <w:pStyle w:val="Prrafodelista"/>
        <w:numPr>
          <w:ilvl w:val="0"/>
          <w:numId w:val="6"/>
        </w:numPr>
        <w:rPr>
          <w:rFonts w:ascii="Arial" w:eastAsia="Arial" w:hAnsi="Arial" w:cs="Arial"/>
          <w:b/>
          <w:color w:val="4472C4"/>
          <w:sz w:val="28"/>
          <w:szCs w:val="28"/>
          <w:lang w:val="es-ES_tradnl"/>
        </w:rPr>
      </w:pPr>
      <w:r w:rsidRPr="00CD246F">
        <w:rPr>
          <w:rFonts w:ascii="Arial" w:eastAsia="Arial" w:hAnsi="Arial" w:cs="Arial"/>
          <w:b/>
          <w:color w:val="4472C4"/>
          <w:sz w:val="28"/>
          <w:szCs w:val="28"/>
          <w:lang w:val="es-ES_tradnl"/>
        </w:rPr>
        <w:t xml:space="preserve">Primer post (enero) </w:t>
      </w:r>
    </w:p>
    <w:p w14:paraId="2FDD2F1C" w14:textId="7177E967" w:rsidR="0001706B" w:rsidRPr="00CD246F" w:rsidRDefault="0001706B" w:rsidP="0001706B">
      <w:pPr>
        <w:pStyle w:val="Prrafodelista"/>
        <w:numPr>
          <w:ilvl w:val="1"/>
          <w:numId w:val="6"/>
        </w:numPr>
        <w:rPr>
          <w:rFonts w:ascii="Arial" w:eastAsia="Arial" w:hAnsi="Arial" w:cs="Arial"/>
          <w:lang w:val="es-ES_tradnl"/>
        </w:rPr>
      </w:pPr>
      <w:r w:rsidRPr="00CD246F">
        <w:rPr>
          <w:rFonts w:ascii="Arial" w:eastAsia="Arial" w:hAnsi="Arial" w:cs="Arial"/>
          <w:lang w:val="es-ES_tradnl"/>
        </w:rPr>
        <w:t xml:space="preserve">+3k descargas de la aplicación </w:t>
      </w:r>
    </w:p>
    <w:p w14:paraId="61B4D5B8" w14:textId="77777777" w:rsidR="0001706B" w:rsidRPr="00CD246F" w:rsidRDefault="0001706B" w:rsidP="0001706B">
      <w:pPr>
        <w:rPr>
          <w:rFonts w:ascii="Arial" w:eastAsia="Arial" w:hAnsi="Arial" w:cs="Arial"/>
          <w:b/>
          <w:color w:val="4472C4"/>
          <w:sz w:val="28"/>
          <w:szCs w:val="28"/>
          <w:lang w:val="es-ES_tradnl"/>
        </w:rPr>
      </w:pPr>
    </w:p>
    <w:p w14:paraId="6800F22C" w14:textId="4041BE9B" w:rsidR="0001706B" w:rsidRPr="00CD246F" w:rsidRDefault="0001706B" w:rsidP="0001706B">
      <w:pPr>
        <w:pStyle w:val="Prrafodelista"/>
        <w:numPr>
          <w:ilvl w:val="0"/>
          <w:numId w:val="6"/>
        </w:numPr>
        <w:rPr>
          <w:rFonts w:ascii="Arial" w:eastAsia="Arial" w:hAnsi="Arial" w:cs="Arial"/>
          <w:b/>
          <w:color w:val="4472C4"/>
          <w:sz w:val="28"/>
          <w:szCs w:val="28"/>
          <w:lang w:val="es-ES_tradnl"/>
        </w:rPr>
      </w:pPr>
      <w:r w:rsidRPr="00CD246F">
        <w:rPr>
          <w:rFonts w:ascii="Arial" w:eastAsia="Arial" w:hAnsi="Arial" w:cs="Arial"/>
          <w:b/>
          <w:color w:val="4472C4"/>
          <w:sz w:val="28"/>
          <w:szCs w:val="28"/>
          <w:lang w:val="es-ES_tradnl"/>
        </w:rPr>
        <w:t xml:space="preserve">Serie de post entre enero y mayo: </w:t>
      </w:r>
    </w:p>
    <w:p w14:paraId="07576EC9" w14:textId="30D8203E" w:rsidR="0001706B" w:rsidRPr="00CD246F" w:rsidRDefault="00BF3001" w:rsidP="0001706B">
      <w:pPr>
        <w:pStyle w:val="Prrafodelista"/>
        <w:numPr>
          <w:ilvl w:val="1"/>
          <w:numId w:val="6"/>
        </w:numPr>
        <w:rPr>
          <w:rFonts w:ascii="Arial" w:eastAsia="Arial" w:hAnsi="Arial" w:cs="Arial"/>
          <w:lang w:val="es-ES_tradnl"/>
        </w:rPr>
      </w:pPr>
      <w:r w:rsidRPr="00CD246F">
        <w:rPr>
          <w:rFonts w:ascii="Arial" w:eastAsia="Arial" w:hAnsi="Arial" w:cs="Arial"/>
          <w:lang w:val="es-ES_tradnl"/>
        </w:rPr>
        <w:t>+6.9</w:t>
      </w:r>
      <w:r w:rsidR="0001706B" w:rsidRPr="00CD246F">
        <w:rPr>
          <w:rFonts w:ascii="Arial" w:eastAsia="Arial" w:hAnsi="Arial" w:cs="Arial"/>
          <w:lang w:val="es-ES_tradnl"/>
        </w:rPr>
        <w:t xml:space="preserve"> MM de impresiones</w:t>
      </w:r>
      <w:r w:rsidR="002D3249" w:rsidRPr="00CD246F">
        <w:rPr>
          <w:rFonts w:ascii="Arial" w:eastAsia="Arial" w:hAnsi="Arial" w:cs="Arial"/>
          <w:lang w:val="es-ES_tradnl"/>
        </w:rPr>
        <w:t xml:space="preserve"> en total</w:t>
      </w:r>
    </w:p>
    <w:p w14:paraId="353A12E1" w14:textId="2F890BE5" w:rsidR="0001706B" w:rsidRPr="00CD246F" w:rsidRDefault="00BF3001" w:rsidP="0001706B">
      <w:pPr>
        <w:pStyle w:val="Prrafodelista"/>
        <w:numPr>
          <w:ilvl w:val="1"/>
          <w:numId w:val="6"/>
        </w:numPr>
        <w:rPr>
          <w:rFonts w:ascii="Arial" w:eastAsia="Arial" w:hAnsi="Arial" w:cs="Arial"/>
          <w:lang w:val="es-ES_tradnl"/>
        </w:rPr>
      </w:pPr>
      <w:r w:rsidRPr="00CD246F">
        <w:rPr>
          <w:rFonts w:ascii="Arial" w:eastAsia="Arial" w:hAnsi="Arial" w:cs="Arial"/>
          <w:lang w:val="es-ES_tradnl"/>
        </w:rPr>
        <w:t>+2.9</w:t>
      </w:r>
      <w:r w:rsidR="0001706B" w:rsidRPr="00CD246F">
        <w:rPr>
          <w:rFonts w:ascii="Arial" w:eastAsia="Arial" w:hAnsi="Arial" w:cs="Arial"/>
          <w:lang w:val="es-ES_tradnl"/>
        </w:rPr>
        <w:t xml:space="preserve"> MM de alcance </w:t>
      </w:r>
      <w:r w:rsidR="002D3249" w:rsidRPr="00CD246F">
        <w:rPr>
          <w:rFonts w:ascii="Arial" w:eastAsia="Arial" w:hAnsi="Arial" w:cs="Arial"/>
          <w:lang w:val="es-ES_tradnl"/>
        </w:rPr>
        <w:t>en total</w:t>
      </w:r>
    </w:p>
    <w:p w14:paraId="10568F72" w14:textId="6B487F52" w:rsidR="002D3249" w:rsidRPr="00CD246F" w:rsidRDefault="002D3249" w:rsidP="0001706B">
      <w:pPr>
        <w:pStyle w:val="Prrafodelista"/>
        <w:numPr>
          <w:ilvl w:val="1"/>
          <w:numId w:val="6"/>
        </w:numPr>
        <w:rPr>
          <w:rFonts w:ascii="Arial" w:eastAsia="Arial" w:hAnsi="Arial" w:cs="Arial"/>
          <w:lang w:val="es-ES_tradnl"/>
        </w:rPr>
      </w:pPr>
      <w:r w:rsidRPr="00CD246F">
        <w:rPr>
          <w:rFonts w:ascii="Arial" w:eastAsia="Arial" w:hAnsi="Arial" w:cs="Arial"/>
          <w:lang w:val="es-ES_tradnl"/>
        </w:rPr>
        <w:t xml:space="preserve">3 post </w:t>
      </w:r>
      <w:r w:rsidR="0001706B" w:rsidRPr="00CD246F">
        <w:rPr>
          <w:rFonts w:ascii="Arial" w:eastAsia="Arial" w:hAnsi="Arial" w:cs="Arial"/>
          <w:lang w:val="es-ES_tradnl"/>
        </w:rPr>
        <w:t xml:space="preserve">con foco en descargas: </w:t>
      </w:r>
    </w:p>
    <w:p w14:paraId="6B1CE576" w14:textId="4F174B6D" w:rsidR="0001706B" w:rsidRPr="00CD246F" w:rsidRDefault="002D3249" w:rsidP="002D3249">
      <w:pPr>
        <w:pStyle w:val="Prrafodelista"/>
        <w:numPr>
          <w:ilvl w:val="2"/>
          <w:numId w:val="6"/>
        </w:numPr>
        <w:rPr>
          <w:rFonts w:ascii="Arial" w:eastAsia="Arial" w:hAnsi="Arial" w:cs="Arial"/>
          <w:lang w:val="es-ES_tradnl"/>
        </w:rPr>
      </w:pPr>
      <w:r w:rsidRPr="00CD246F">
        <w:rPr>
          <w:rFonts w:ascii="Arial" w:eastAsia="Arial" w:hAnsi="Arial" w:cs="Arial"/>
          <w:lang w:val="es-ES_tradnl"/>
        </w:rPr>
        <w:t>+142k de alcance</w:t>
      </w:r>
    </w:p>
    <w:p w14:paraId="353200B3" w14:textId="5A51A30D" w:rsidR="002D3249" w:rsidRPr="00CD246F" w:rsidRDefault="002D3249" w:rsidP="002D3249">
      <w:pPr>
        <w:pStyle w:val="Prrafodelista"/>
        <w:numPr>
          <w:ilvl w:val="2"/>
          <w:numId w:val="6"/>
        </w:numPr>
        <w:rPr>
          <w:rFonts w:ascii="Arial" w:eastAsia="Arial" w:hAnsi="Arial" w:cs="Arial"/>
          <w:lang w:val="es-ES_tradnl"/>
        </w:rPr>
      </w:pPr>
      <w:r w:rsidRPr="00CD246F">
        <w:rPr>
          <w:rFonts w:ascii="Arial" w:eastAsia="Arial" w:hAnsi="Arial" w:cs="Arial"/>
          <w:lang w:val="es-ES_tradnl"/>
        </w:rPr>
        <w:t>+228k de impresiones</w:t>
      </w:r>
    </w:p>
    <w:p w14:paraId="57495144" w14:textId="0DDB6803" w:rsidR="002D3249" w:rsidRPr="00CD246F" w:rsidRDefault="002D3249" w:rsidP="002D3249">
      <w:pPr>
        <w:pStyle w:val="Prrafodelista"/>
        <w:numPr>
          <w:ilvl w:val="2"/>
          <w:numId w:val="6"/>
        </w:numPr>
        <w:rPr>
          <w:rFonts w:ascii="Arial" w:eastAsia="Arial" w:hAnsi="Arial" w:cs="Arial"/>
          <w:lang w:val="es-ES_tradnl"/>
        </w:rPr>
      </w:pPr>
      <w:r w:rsidRPr="00CD246F">
        <w:rPr>
          <w:rFonts w:ascii="Arial" w:eastAsia="Arial" w:hAnsi="Arial" w:cs="Arial"/>
          <w:lang w:val="es-ES_tradnl"/>
        </w:rPr>
        <w:t>+ 4.5k de clicks en el anuncio</w:t>
      </w:r>
    </w:p>
    <w:p w14:paraId="3CC2A187" w14:textId="77777777" w:rsidR="0001706B" w:rsidRPr="00CD246F" w:rsidRDefault="0001706B" w:rsidP="0001706B">
      <w:pPr>
        <w:rPr>
          <w:rFonts w:ascii="Arial" w:eastAsia="Arial" w:hAnsi="Arial" w:cs="Arial"/>
          <w:lang w:val="es-ES_tradnl"/>
        </w:rPr>
      </w:pPr>
    </w:p>
    <w:p w14:paraId="2BF4D85B" w14:textId="073B2A54" w:rsidR="0001706B" w:rsidRPr="00CD246F" w:rsidRDefault="0001706B" w:rsidP="0001706B">
      <w:pPr>
        <w:pStyle w:val="Prrafodelista"/>
        <w:numPr>
          <w:ilvl w:val="0"/>
          <w:numId w:val="7"/>
        </w:numPr>
        <w:rPr>
          <w:rFonts w:ascii="Arial" w:eastAsia="Arial" w:hAnsi="Arial" w:cs="Arial"/>
          <w:b/>
          <w:color w:val="4472C4"/>
          <w:sz w:val="28"/>
          <w:szCs w:val="28"/>
          <w:lang w:val="es-ES_tradnl"/>
        </w:rPr>
      </w:pPr>
      <w:r w:rsidRPr="00CD246F">
        <w:rPr>
          <w:rFonts w:ascii="Arial" w:eastAsia="Arial" w:hAnsi="Arial" w:cs="Arial"/>
          <w:b/>
          <w:color w:val="4472C4"/>
          <w:sz w:val="28"/>
          <w:szCs w:val="28"/>
          <w:lang w:val="es-ES_tradnl"/>
        </w:rPr>
        <w:t xml:space="preserve">Facebook Live: </w:t>
      </w:r>
    </w:p>
    <w:p w14:paraId="6EBD205C" w14:textId="77777777" w:rsidR="002D3249" w:rsidRPr="00CD246F" w:rsidRDefault="002D3249" w:rsidP="0001706B">
      <w:pPr>
        <w:numPr>
          <w:ilvl w:val="1"/>
          <w:numId w:val="7"/>
        </w:numPr>
        <w:rPr>
          <w:rFonts w:ascii="Arial" w:eastAsia="Arial" w:hAnsi="Arial" w:cs="Arial"/>
          <w:lang w:val="es-ES_tradnl"/>
        </w:rPr>
      </w:pPr>
      <w:r w:rsidRPr="00CD246F">
        <w:rPr>
          <w:rFonts w:ascii="Arial" w:eastAsia="Arial" w:hAnsi="Arial" w:cs="Arial"/>
          <w:lang w:val="es-ES_tradnl"/>
        </w:rPr>
        <w:t>Alcance:  +81k orgánico / + 227k pagado</w:t>
      </w:r>
    </w:p>
    <w:p w14:paraId="688F5863" w14:textId="77777777" w:rsidR="002D3249" w:rsidRPr="00CD246F" w:rsidRDefault="002D3249" w:rsidP="0001706B">
      <w:pPr>
        <w:numPr>
          <w:ilvl w:val="1"/>
          <w:numId w:val="7"/>
        </w:numPr>
        <w:rPr>
          <w:rFonts w:ascii="Arial" w:eastAsia="Arial" w:hAnsi="Arial" w:cs="Arial"/>
          <w:lang w:val="es-ES_tradnl"/>
        </w:rPr>
      </w:pPr>
      <w:r w:rsidRPr="00CD246F">
        <w:rPr>
          <w:rFonts w:ascii="Arial" w:eastAsia="Arial" w:hAnsi="Arial" w:cs="Arial"/>
          <w:lang w:val="es-ES_tradnl"/>
        </w:rPr>
        <w:t xml:space="preserve">Impresiones: +43k orgánico </w:t>
      </w:r>
    </w:p>
    <w:p w14:paraId="5E3ECE9D" w14:textId="77777777" w:rsidR="002D3249" w:rsidRPr="00CD246F" w:rsidRDefault="002D3249" w:rsidP="0001706B">
      <w:pPr>
        <w:numPr>
          <w:ilvl w:val="1"/>
          <w:numId w:val="7"/>
        </w:numPr>
        <w:rPr>
          <w:rFonts w:ascii="Arial" w:eastAsia="Arial" w:hAnsi="Arial" w:cs="Arial"/>
          <w:lang w:val="es-ES_tradnl"/>
        </w:rPr>
      </w:pPr>
      <w:r w:rsidRPr="00CD246F">
        <w:rPr>
          <w:rFonts w:ascii="Arial" w:eastAsia="Arial" w:hAnsi="Arial" w:cs="Arial"/>
          <w:lang w:val="es-ES_tradnl"/>
        </w:rPr>
        <w:t>Reacciones: 1.103</w:t>
      </w:r>
    </w:p>
    <w:p w14:paraId="494F6DFC" w14:textId="77777777" w:rsidR="0001706B" w:rsidRPr="00CD246F" w:rsidRDefault="0001706B" w:rsidP="0001706B">
      <w:pPr>
        <w:rPr>
          <w:rFonts w:ascii="Arial" w:eastAsia="Arial" w:hAnsi="Arial" w:cs="Arial"/>
          <w:lang w:val="es-ES_tradnl"/>
        </w:rPr>
      </w:pPr>
    </w:p>
    <w:p w14:paraId="0239F059" w14:textId="55E31062" w:rsidR="0001706B" w:rsidRPr="00CD246F" w:rsidRDefault="00BF3001" w:rsidP="0001706B">
      <w:pPr>
        <w:rPr>
          <w:rFonts w:ascii="Arial" w:eastAsia="Arial" w:hAnsi="Arial" w:cs="Arial"/>
          <w:b/>
          <w:color w:val="4472C4"/>
          <w:sz w:val="28"/>
          <w:szCs w:val="28"/>
          <w:u w:val="single"/>
          <w:lang w:val="es-ES_tradnl"/>
        </w:rPr>
      </w:pPr>
      <w:r w:rsidRPr="00CD246F">
        <w:rPr>
          <w:rFonts w:ascii="Arial" w:eastAsia="Arial" w:hAnsi="Arial" w:cs="Arial"/>
          <w:b/>
          <w:color w:val="4472C4"/>
          <w:sz w:val="28"/>
          <w:szCs w:val="28"/>
          <w:u w:val="single"/>
          <w:lang w:val="es-ES_tradnl"/>
        </w:rPr>
        <w:t>Youtube</w:t>
      </w:r>
    </w:p>
    <w:p w14:paraId="5AB3BD10" w14:textId="77777777" w:rsidR="0001706B" w:rsidRPr="00CD246F" w:rsidRDefault="0001706B" w:rsidP="0001706B">
      <w:pPr>
        <w:pStyle w:val="Prrafodelista"/>
        <w:numPr>
          <w:ilvl w:val="0"/>
          <w:numId w:val="7"/>
        </w:numPr>
        <w:rPr>
          <w:rFonts w:ascii="Arial" w:eastAsia="Arial" w:hAnsi="Arial" w:cs="Arial"/>
          <w:b/>
          <w:color w:val="4472C4"/>
          <w:sz w:val="28"/>
          <w:szCs w:val="28"/>
          <w:lang w:val="es-ES_tradnl"/>
        </w:rPr>
      </w:pPr>
      <w:r w:rsidRPr="00CD246F">
        <w:rPr>
          <w:rFonts w:ascii="Arial" w:eastAsia="Arial" w:hAnsi="Arial" w:cs="Arial"/>
          <w:b/>
          <w:bCs/>
          <w:color w:val="4472C4"/>
          <w:sz w:val="28"/>
          <w:szCs w:val="28"/>
          <w:lang w:val="es-ES_tradnl"/>
        </w:rPr>
        <w:t>Video en Youtube:</w:t>
      </w:r>
    </w:p>
    <w:p w14:paraId="3C6905E0" w14:textId="77777777" w:rsidR="0001706B" w:rsidRPr="00CD246F" w:rsidRDefault="0001706B" w:rsidP="0001706B">
      <w:pPr>
        <w:numPr>
          <w:ilvl w:val="1"/>
          <w:numId w:val="7"/>
        </w:numPr>
        <w:rPr>
          <w:rFonts w:ascii="Arial" w:eastAsia="Arial" w:hAnsi="Arial" w:cs="Arial"/>
          <w:lang w:val="es-ES_tradnl"/>
        </w:rPr>
      </w:pPr>
      <w:r w:rsidRPr="00CD246F">
        <w:rPr>
          <w:rFonts w:ascii="Arial" w:eastAsia="Arial" w:hAnsi="Arial" w:cs="Arial"/>
          <w:lang w:val="es-ES_tradnl"/>
        </w:rPr>
        <w:t>Complete views: +715k</w:t>
      </w:r>
    </w:p>
    <w:p w14:paraId="24132DE8" w14:textId="77777777" w:rsidR="0001706B" w:rsidRPr="00CD246F" w:rsidRDefault="0001706B" w:rsidP="0001706B">
      <w:pPr>
        <w:numPr>
          <w:ilvl w:val="1"/>
          <w:numId w:val="7"/>
        </w:numPr>
        <w:rPr>
          <w:rFonts w:ascii="Arial" w:eastAsia="Arial" w:hAnsi="Arial" w:cs="Arial"/>
          <w:lang w:val="es-ES_tradnl"/>
        </w:rPr>
      </w:pPr>
      <w:r w:rsidRPr="00CD246F">
        <w:rPr>
          <w:rFonts w:ascii="Arial" w:eastAsia="Arial" w:hAnsi="Arial" w:cs="Arial"/>
          <w:lang w:val="es-ES_tradnl"/>
        </w:rPr>
        <w:t>Impresiones: +2.8MM</w:t>
      </w:r>
    </w:p>
    <w:p w14:paraId="63B92D7F" w14:textId="77777777" w:rsidR="0001706B" w:rsidRPr="00CD246F" w:rsidRDefault="0001706B" w:rsidP="0001706B">
      <w:pPr>
        <w:rPr>
          <w:rFonts w:ascii="Arial" w:eastAsia="Arial" w:hAnsi="Arial" w:cs="Arial"/>
          <w:b/>
          <w:color w:val="4472C4"/>
          <w:sz w:val="28"/>
          <w:szCs w:val="28"/>
          <w:lang w:val="es-ES_tradnl"/>
        </w:rPr>
      </w:pPr>
    </w:p>
    <w:p w14:paraId="6A04560F" w14:textId="77777777" w:rsidR="0001706B" w:rsidRPr="00CD246F" w:rsidRDefault="0001706B" w:rsidP="0001706B">
      <w:pPr>
        <w:rPr>
          <w:rFonts w:ascii="Arial" w:eastAsia="Arial" w:hAnsi="Arial" w:cs="Arial"/>
          <w:b/>
          <w:color w:val="4472C4"/>
          <w:sz w:val="28"/>
          <w:szCs w:val="28"/>
          <w:u w:val="single"/>
          <w:lang w:val="es-ES_tradnl"/>
        </w:rPr>
      </w:pPr>
      <w:r w:rsidRPr="00CD246F">
        <w:rPr>
          <w:rFonts w:ascii="Arial" w:eastAsia="Arial" w:hAnsi="Arial" w:cs="Arial"/>
          <w:b/>
          <w:color w:val="4472C4"/>
          <w:sz w:val="28"/>
          <w:szCs w:val="28"/>
          <w:u w:val="single"/>
          <w:lang w:val="es-ES_tradnl"/>
        </w:rPr>
        <w:t xml:space="preserve">Televisión </w:t>
      </w:r>
    </w:p>
    <w:p w14:paraId="604B2CFF" w14:textId="4366751C" w:rsidR="0001706B" w:rsidRPr="00CD246F" w:rsidRDefault="0001706B" w:rsidP="0001706B">
      <w:pPr>
        <w:pStyle w:val="Prrafodelista"/>
        <w:numPr>
          <w:ilvl w:val="0"/>
          <w:numId w:val="4"/>
        </w:numPr>
        <w:rPr>
          <w:rFonts w:ascii="Arial" w:eastAsia="Arial" w:hAnsi="Arial" w:cs="Arial"/>
          <w:b/>
          <w:color w:val="4472C4"/>
          <w:sz w:val="28"/>
          <w:szCs w:val="28"/>
          <w:lang w:val="es-ES_tradnl"/>
        </w:rPr>
      </w:pPr>
      <w:r w:rsidRPr="00CD246F">
        <w:rPr>
          <w:rFonts w:ascii="Arial" w:eastAsia="Arial" w:hAnsi="Arial" w:cs="Arial"/>
          <w:b/>
          <w:color w:val="4472C4"/>
          <w:sz w:val="28"/>
          <w:szCs w:val="28"/>
          <w:lang w:val="es-ES_tradnl"/>
        </w:rPr>
        <w:t xml:space="preserve">Más de 27 minutos en activaciones en matinales: </w:t>
      </w:r>
    </w:p>
    <w:p w14:paraId="045BBEA5" w14:textId="6F42E0C4" w:rsidR="0001706B" w:rsidRPr="00CD246F" w:rsidRDefault="0001706B" w:rsidP="0001706B">
      <w:pPr>
        <w:pStyle w:val="Prrafodelista"/>
        <w:numPr>
          <w:ilvl w:val="1"/>
          <w:numId w:val="4"/>
        </w:numPr>
        <w:spacing w:line="276" w:lineRule="auto"/>
        <w:jc w:val="both"/>
        <w:rPr>
          <w:rFonts w:ascii="Arial" w:eastAsia="Arial" w:hAnsi="Arial" w:cs="Arial"/>
          <w:lang w:val="es-ES_tradnl"/>
        </w:rPr>
      </w:pPr>
      <w:r w:rsidRPr="00CD246F">
        <w:rPr>
          <w:rFonts w:ascii="Arial" w:eastAsia="Arial" w:hAnsi="Arial" w:cs="Arial"/>
          <w:lang w:val="es-ES_tradnl"/>
        </w:rPr>
        <w:t xml:space="preserve">Cinco matinales </w:t>
      </w:r>
    </w:p>
    <w:p w14:paraId="25C6122C" w14:textId="77777777" w:rsidR="0001706B" w:rsidRPr="00CD246F" w:rsidRDefault="0001706B" w:rsidP="0001706B">
      <w:pPr>
        <w:pStyle w:val="Prrafodelista"/>
        <w:numPr>
          <w:ilvl w:val="1"/>
          <w:numId w:val="4"/>
        </w:numPr>
        <w:spacing w:line="276" w:lineRule="auto"/>
        <w:jc w:val="both"/>
        <w:rPr>
          <w:rFonts w:ascii="Arial" w:eastAsia="Arial" w:hAnsi="Arial" w:cs="Arial"/>
          <w:lang w:val="es-ES_tradnl"/>
        </w:rPr>
      </w:pPr>
      <w:r w:rsidRPr="00CD246F">
        <w:rPr>
          <w:rFonts w:ascii="Arial" w:eastAsia="Arial" w:hAnsi="Arial" w:cs="Arial"/>
          <w:lang w:val="es-ES_tradnl"/>
        </w:rPr>
        <w:t>Dos canales de TV abierta (Mega y CHV)</w:t>
      </w:r>
    </w:p>
    <w:p w14:paraId="2E8AC640" w14:textId="207E1CA0" w:rsidR="008A2E22" w:rsidRPr="00CD246F" w:rsidRDefault="0001706B" w:rsidP="0001706B">
      <w:pPr>
        <w:pStyle w:val="Prrafodelista"/>
        <w:numPr>
          <w:ilvl w:val="1"/>
          <w:numId w:val="4"/>
        </w:numPr>
        <w:spacing w:line="276" w:lineRule="auto"/>
        <w:jc w:val="both"/>
        <w:rPr>
          <w:rFonts w:ascii="Arial" w:eastAsia="Arial" w:hAnsi="Arial" w:cs="Arial"/>
          <w:lang w:val="es-ES_tradnl"/>
        </w:rPr>
      </w:pPr>
      <w:r w:rsidRPr="00CD246F">
        <w:rPr>
          <w:rFonts w:ascii="Arial" w:eastAsia="Arial" w:hAnsi="Arial" w:cs="Arial"/>
          <w:lang w:val="es-ES_tradnl"/>
        </w:rPr>
        <w:t xml:space="preserve">+14k interacciones  </w:t>
      </w:r>
    </w:p>
    <w:p w14:paraId="4B66895F" w14:textId="77777777" w:rsidR="008A2E22" w:rsidRPr="00CD246F" w:rsidRDefault="008A2E22">
      <w:pPr>
        <w:rPr>
          <w:rFonts w:ascii="Arial" w:eastAsia="Arial" w:hAnsi="Arial" w:cs="Arial"/>
          <w:b/>
          <w:color w:val="4472C4"/>
          <w:sz w:val="28"/>
          <w:szCs w:val="28"/>
          <w:lang w:val="es-ES_tradnl"/>
        </w:rPr>
      </w:pPr>
    </w:p>
    <w:p w14:paraId="4CE6DBD9" w14:textId="6F5550D2" w:rsidR="0001706B" w:rsidRPr="00CD246F" w:rsidRDefault="0001706B" w:rsidP="0001706B">
      <w:pPr>
        <w:pStyle w:val="Prrafodelista"/>
        <w:numPr>
          <w:ilvl w:val="0"/>
          <w:numId w:val="4"/>
        </w:numPr>
        <w:rPr>
          <w:rFonts w:ascii="Arial" w:eastAsia="Arial" w:hAnsi="Arial" w:cs="Arial"/>
          <w:b/>
          <w:color w:val="4472C4"/>
          <w:sz w:val="28"/>
          <w:szCs w:val="28"/>
          <w:lang w:val="es-ES_tradnl"/>
        </w:rPr>
      </w:pPr>
      <w:r w:rsidRPr="00CD246F">
        <w:rPr>
          <w:rFonts w:ascii="Arial" w:eastAsia="Arial" w:hAnsi="Arial" w:cs="Arial"/>
          <w:b/>
          <w:color w:val="4472C4"/>
          <w:sz w:val="28"/>
          <w:szCs w:val="28"/>
          <w:lang w:val="es-ES_tradnl"/>
        </w:rPr>
        <w:lastRenderedPageBreak/>
        <w:t xml:space="preserve">Publicidades de 30 segundos: </w:t>
      </w:r>
    </w:p>
    <w:p w14:paraId="4F8D0067" w14:textId="6A97BE3D" w:rsidR="0001706B" w:rsidRPr="00CD246F" w:rsidRDefault="0001706B" w:rsidP="0001706B">
      <w:pPr>
        <w:pStyle w:val="Prrafodelista"/>
        <w:numPr>
          <w:ilvl w:val="1"/>
          <w:numId w:val="4"/>
        </w:numPr>
        <w:rPr>
          <w:rFonts w:ascii="Arial" w:eastAsia="Arial" w:hAnsi="Arial" w:cs="Arial"/>
          <w:lang w:val="es-ES_tradnl"/>
        </w:rPr>
      </w:pPr>
      <w:r w:rsidRPr="00CD246F">
        <w:rPr>
          <w:rFonts w:ascii="Arial" w:eastAsia="Arial" w:hAnsi="Arial" w:cs="Arial"/>
          <w:lang w:val="es-ES_tradnl"/>
        </w:rPr>
        <w:t xml:space="preserve">19 canales de cable </w:t>
      </w:r>
    </w:p>
    <w:p w14:paraId="370A8D96" w14:textId="3F5D3E19" w:rsidR="0001706B" w:rsidRPr="00CD246F" w:rsidRDefault="0001706B" w:rsidP="0001706B">
      <w:pPr>
        <w:pStyle w:val="Prrafodelista"/>
        <w:numPr>
          <w:ilvl w:val="1"/>
          <w:numId w:val="4"/>
        </w:numPr>
        <w:rPr>
          <w:rFonts w:ascii="Arial" w:eastAsia="Arial" w:hAnsi="Arial" w:cs="Arial"/>
          <w:lang w:val="es-ES_tradnl"/>
        </w:rPr>
      </w:pPr>
      <w:r w:rsidRPr="00CD246F">
        <w:rPr>
          <w:rFonts w:ascii="Arial" w:eastAsia="Arial" w:hAnsi="Arial" w:cs="Arial"/>
          <w:lang w:val="es-ES_tradnl"/>
        </w:rPr>
        <w:t>+96K impresiones</w:t>
      </w:r>
    </w:p>
    <w:p w14:paraId="5BFE21A2" w14:textId="77241900" w:rsidR="0001706B" w:rsidRPr="00CD246F" w:rsidRDefault="0001706B" w:rsidP="0001706B">
      <w:pPr>
        <w:pStyle w:val="Prrafodelista"/>
        <w:numPr>
          <w:ilvl w:val="1"/>
          <w:numId w:val="4"/>
        </w:numPr>
        <w:rPr>
          <w:rFonts w:ascii="Arial" w:eastAsia="Arial" w:hAnsi="Arial" w:cs="Arial"/>
          <w:lang w:val="es-ES_tradnl"/>
        </w:rPr>
      </w:pPr>
      <w:r w:rsidRPr="00CD246F">
        <w:rPr>
          <w:rFonts w:ascii="Arial" w:eastAsia="Arial" w:hAnsi="Arial" w:cs="Arial"/>
          <w:lang w:val="es-ES_tradnl"/>
        </w:rPr>
        <w:t xml:space="preserve">Promedio de hogares impactados mensualmente: 23k </w:t>
      </w:r>
    </w:p>
    <w:p w14:paraId="37B0CE3E" w14:textId="77777777" w:rsidR="008A2E22" w:rsidRPr="00CD246F" w:rsidRDefault="008A2E22">
      <w:pPr>
        <w:rPr>
          <w:rFonts w:ascii="Arial" w:eastAsia="Arial" w:hAnsi="Arial" w:cs="Arial"/>
          <w:lang w:val="es-ES_tradnl"/>
        </w:rPr>
      </w:pPr>
    </w:p>
    <w:p w14:paraId="14E4E1A4" w14:textId="2D5F5D42" w:rsidR="008A2E22" w:rsidRPr="00CD246F" w:rsidRDefault="008A2E22">
      <w:pPr>
        <w:rPr>
          <w:rFonts w:ascii="Arial" w:eastAsia="Arial" w:hAnsi="Arial" w:cs="Arial"/>
          <w:b/>
          <w:color w:val="4472C4"/>
          <w:sz w:val="28"/>
          <w:szCs w:val="28"/>
          <w:lang w:val="es-ES_tradnl"/>
        </w:rPr>
      </w:pPr>
    </w:p>
    <w:p w14:paraId="2BB0FE23" w14:textId="77777777" w:rsidR="008A2E22" w:rsidRPr="00CD246F" w:rsidRDefault="008A2E22">
      <w:pPr>
        <w:rPr>
          <w:rFonts w:ascii="Arial" w:eastAsia="Arial" w:hAnsi="Arial" w:cs="Arial"/>
          <w:color w:val="000000"/>
          <w:lang w:val="es-ES_tradnl"/>
        </w:rPr>
      </w:pPr>
    </w:p>
    <w:p w14:paraId="401248FA" w14:textId="77777777" w:rsidR="008A2E22" w:rsidRPr="00CD246F" w:rsidRDefault="008A2E22">
      <w:pPr>
        <w:rPr>
          <w:rFonts w:ascii="Arial" w:eastAsia="Arial" w:hAnsi="Arial" w:cs="Arial"/>
          <w:color w:val="000000"/>
          <w:lang w:val="es-ES_tradnl"/>
        </w:rPr>
      </w:pPr>
    </w:p>
    <w:p w14:paraId="18866482" w14:textId="77777777" w:rsidR="008A2E22" w:rsidRPr="00CD246F" w:rsidRDefault="008A2E22">
      <w:pPr>
        <w:rPr>
          <w:rFonts w:ascii="Arial" w:eastAsia="Arial" w:hAnsi="Arial" w:cs="Arial"/>
          <w:lang w:val="es-ES_tradnl"/>
        </w:rPr>
      </w:pPr>
    </w:p>
    <w:p w14:paraId="76CA7FDA" w14:textId="77777777" w:rsidR="008A2E22" w:rsidRPr="00CD246F" w:rsidRDefault="008A2E22">
      <w:pPr>
        <w:spacing w:before="240" w:after="240" w:line="276" w:lineRule="auto"/>
        <w:jc w:val="both"/>
        <w:rPr>
          <w:rFonts w:ascii="Arial" w:eastAsia="Arial" w:hAnsi="Arial" w:cs="Arial"/>
          <w:color w:val="000000"/>
          <w:lang w:val="es-ES_tradnl"/>
        </w:rPr>
      </w:pPr>
    </w:p>
    <w:sectPr w:rsidR="008A2E22" w:rsidRPr="00CD246F" w:rsidSect="00CD246F">
      <w:headerReference w:type="default" r:id="rId10"/>
      <w:pgSz w:w="12240" w:h="15840"/>
      <w:pgMar w:top="1417" w:right="1701" w:bottom="1417" w:left="1701" w:header="720" w:footer="720" w:gutter="0"/>
      <w:pgNumType w:start="1"/>
      <w:cols w:space="720"/>
      <w:printerSettings r:id="rId1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BBC1A" w14:textId="77777777" w:rsidR="0090012C" w:rsidRDefault="0090012C">
      <w:r>
        <w:separator/>
      </w:r>
    </w:p>
  </w:endnote>
  <w:endnote w:type="continuationSeparator" w:id="0">
    <w:p w14:paraId="7F7B7263" w14:textId="77777777" w:rsidR="0090012C" w:rsidRDefault="00900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52814" w14:textId="77777777" w:rsidR="0090012C" w:rsidRDefault="0090012C">
      <w:r>
        <w:separator/>
      </w:r>
    </w:p>
  </w:footnote>
  <w:footnote w:type="continuationSeparator" w:id="0">
    <w:p w14:paraId="00CFA02F" w14:textId="77777777" w:rsidR="0090012C" w:rsidRDefault="009001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E9F33" w14:textId="77777777" w:rsidR="002D3249" w:rsidRDefault="002D3249">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0" locked="0" layoutInCell="1" hidden="0" allowOverlap="1" wp14:anchorId="16BEB593" wp14:editId="13E197FB">
          <wp:simplePos x="0" y="0"/>
          <wp:positionH relativeFrom="column">
            <wp:posOffset>5486400</wp:posOffset>
          </wp:positionH>
          <wp:positionV relativeFrom="paragraph">
            <wp:posOffset>-243205</wp:posOffset>
          </wp:positionV>
          <wp:extent cx="998855" cy="1179195"/>
          <wp:effectExtent l="0" t="0" r="0" b="0"/>
          <wp:wrapSquare wrapText="bothSides" distT="0" distB="0" distL="0" distR="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98855" cy="117919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12215"/>
    <w:multiLevelType w:val="hybridMultilevel"/>
    <w:tmpl w:val="7D8A7DD6"/>
    <w:lvl w:ilvl="0" w:tplc="AE5EF330">
      <w:start w:val="48"/>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16C7545"/>
    <w:multiLevelType w:val="hybridMultilevel"/>
    <w:tmpl w:val="534286F0"/>
    <w:lvl w:ilvl="0" w:tplc="1E76E2DE">
      <w:start w:val="1"/>
      <w:numFmt w:val="bullet"/>
      <w:lvlText w:val="•"/>
      <w:lvlJc w:val="left"/>
      <w:pPr>
        <w:tabs>
          <w:tab w:val="num" w:pos="720"/>
        </w:tabs>
        <w:ind w:left="720" w:hanging="360"/>
      </w:pPr>
      <w:rPr>
        <w:rFonts w:ascii="Arial" w:hAnsi="Arial" w:hint="default"/>
      </w:rPr>
    </w:lvl>
    <w:lvl w:ilvl="1" w:tplc="FFC6EF52">
      <w:start w:val="1"/>
      <w:numFmt w:val="bullet"/>
      <w:lvlText w:val="•"/>
      <w:lvlJc w:val="left"/>
      <w:pPr>
        <w:tabs>
          <w:tab w:val="num" w:pos="1440"/>
        </w:tabs>
        <w:ind w:left="1440" w:hanging="360"/>
      </w:pPr>
      <w:rPr>
        <w:rFonts w:ascii="Arial" w:hAnsi="Arial" w:hint="default"/>
      </w:rPr>
    </w:lvl>
    <w:lvl w:ilvl="2" w:tplc="C12A0ED6" w:tentative="1">
      <w:start w:val="1"/>
      <w:numFmt w:val="bullet"/>
      <w:lvlText w:val="•"/>
      <w:lvlJc w:val="left"/>
      <w:pPr>
        <w:tabs>
          <w:tab w:val="num" w:pos="2160"/>
        </w:tabs>
        <w:ind w:left="2160" w:hanging="360"/>
      </w:pPr>
      <w:rPr>
        <w:rFonts w:ascii="Arial" w:hAnsi="Arial" w:hint="default"/>
      </w:rPr>
    </w:lvl>
    <w:lvl w:ilvl="3" w:tplc="90660E24" w:tentative="1">
      <w:start w:val="1"/>
      <w:numFmt w:val="bullet"/>
      <w:lvlText w:val="•"/>
      <w:lvlJc w:val="left"/>
      <w:pPr>
        <w:tabs>
          <w:tab w:val="num" w:pos="2880"/>
        </w:tabs>
        <w:ind w:left="2880" w:hanging="360"/>
      </w:pPr>
      <w:rPr>
        <w:rFonts w:ascii="Arial" w:hAnsi="Arial" w:hint="default"/>
      </w:rPr>
    </w:lvl>
    <w:lvl w:ilvl="4" w:tplc="D044520A" w:tentative="1">
      <w:start w:val="1"/>
      <w:numFmt w:val="bullet"/>
      <w:lvlText w:val="•"/>
      <w:lvlJc w:val="left"/>
      <w:pPr>
        <w:tabs>
          <w:tab w:val="num" w:pos="3600"/>
        </w:tabs>
        <w:ind w:left="3600" w:hanging="360"/>
      </w:pPr>
      <w:rPr>
        <w:rFonts w:ascii="Arial" w:hAnsi="Arial" w:hint="default"/>
      </w:rPr>
    </w:lvl>
    <w:lvl w:ilvl="5" w:tplc="B5701E42" w:tentative="1">
      <w:start w:val="1"/>
      <w:numFmt w:val="bullet"/>
      <w:lvlText w:val="•"/>
      <w:lvlJc w:val="left"/>
      <w:pPr>
        <w:tabs>
          <w:tab w:val="num" w:pos="4320"/>
        </w:tabs>
        <w:ind w:left="4320" w:hanging="360"/>
      </w:pPr>
      <w:rPr>
        <w:rFonts w:ascii="Arial" w:hAnsi="Arial" w:hint="default"/>
      </w:rPr>
    </w:lvl>
    <w:lvl w:ilvl="6" w:tplc="2FB6B9DC" w:tentative="1">
      <w:start w:val="1"/>
      <w:numFmt w:val="bullet"/>
      <w:lvlText w:val="•"/>
      <w:lvlJc w:val="left"/>
      <w:pPr>
        <w:tabs>
          <w:tab w:val="num" w:pos="5040"/>
        </w:tabs>
        <w:ind w:left="5040" w:hanging="360"/>
      </w:pPr>
      <w:rPr>
        <w:rFonts w:ascii="Arial" w:hAnsi="Arial" w:hint="default"/>
      </w:rPr>
    </w:lvl>
    <w:lvl w:ilvl="7" w:tplc="E0748300" w:tentative="1">
      <w:start w:val="1"/>
      <w:numFmt w:val="bullet"/>
      <w:lvlText w:val="•"/>
      <w:lvlJc w:val="left"/>
      <w:pPr>
        <w:tabs>
          <w:tab w:val="num" w:pos="5760"/>
        </w:tabs>
        <w:ind w:left="5760" w:hanging="360"/>
      </w:pPr>
      <w:rPr>
        <w:rFonts w:ascii="Arial" w:hAnsi="Arial" w:hint="default"/>
      </w:rPr>
    </w:lvl>
    <w:lvl w:ilvl="8" w:tplc="07882DB4" w:tentative="1">
      <w:start w:val="1"/>
      <w:numFmt w:val="bullet"/>
      <w:lvlText w:val="•"/>
      <w:lvlJc w:val="left"/>
      <w:pPr>
        <w:tabs>
          <w:tab w:val="num" w:pos="6480"/>
        </w:tabs>
        <w:ind w:left="6480" w:hanging="360"/>
      </w:pPr>
      <w:rPr>
        <w:rFonts w:ascii="Arial" w:hAnsi="Arial" w:hint="default"/>
      </w:rPr>
    </w:lvl>
  </w:abstractNum>
  <w:abstractNum w:abstractNumId="2">
    <w:nsid w:val="271334FE"/>
    <w:multiLevelType w:val="multilevel"/>
    <w:tmpl w:val="7340C5C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55473C0"/>
    <w:multiLevelType w:val="hybridMultilevel"/>
    <w:tmpl w:val="1D4436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A344C50"/>
    <w:multiLevelType w:val="hybridMultilevel"/>
    <w:tmpl w:val="4FD622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DA711FD"/>
    <w:multiLevelType w:val="hybridMultilevel"/>
    <w:tmpl w:val="994CA69C"/>
    <w:lvl w:ilvl="0" w:tplc="AE5EF330">
      <w:start w:val="48"/>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3B41AB6"/>
    <w:multiLevelType w:val="hybridMultilevel"/>
    <w:tmpl w:val="2AEC1ED4"/>
    <w:lvl w:ilvl="0" w:tplc="AE5EF330">
      <w:start w:val="48"/>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A2E22"/>
    <w:rsid w:val="0001706B"/>
    <w:rsid w:val="00130197"/>
    <w:rsid w:val="002048AF"/>
    <w:rsid w:val="002D3249"/>
    <w:rsid w:val="003B1C7D"/>
    <w:rsid w:val="004B2339"/>
    <w:rsid w:val="00683725"/>
    <w:rsid w:val="00770727"/>
    <w:rsid w:val="008A2E22"/>
    <w:rsid w:val="0090012C"/>
    <w:rsid w:val="00A940C9"/>
    <w:rsid w:val="00BF3001"/>
    <w:rsid w:val="00CD246F"/>
    <w:rsid w:val="00F234E1"/>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36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2"/>
    <w:next w:val="Normal2"/>
    <w:pPr>
      <w:keepNext/>
      <w:keepLines/>
      <w:spacing w:before="480" w:after="120"/>
      <w:outlineLvl w:val="0"/>
    </w:pPr>
    <w:rPr>
      <w:b/>
      <w:sz w:val="48"/>
      <w:szCs w:val="48"/>
    </w:rPr>
  </w:style>
  <w:style w:type="paragraph" w:styleId="Ttulo2">
    <w:name w:val="heading 2"/>
    <w:basedOn w:val="Normal2"/>
    <w:next w:val="Normal2"/>
    <w:pPr>
      <w:keepNext/>
      <w:keepLines/>
      <w:spacing w:before="360" w:after="80"/>
      <w:outlineLvl w:val="1"/>
    </w:pPr>
    <w:rPr>
      <w:b/>
      <w:sz w:val="36"/>
      <w:szCs w:val="36"/>
    </w:rPr>
  </w:style>
  <w:style w:type="paragraph" w:styleId="Ttulo3">
    <w:name w:val="heading 3"/>
    <w:basedOn w:val="Normal2"/>
    <w:next w:val="Normal2"/>
    <w:pPr>
      <w:keepNext/>
      <w:keepLines/>
      <w:spacing w:before="280" w:after="80"/>
      <w:outlineLvl w:val="2"/>
    </w:pPr>
    <w:rPr>
      <w:b/>
      <w:sz w:val="28"/>
      <w:szCs w:val="28"/>
    </w:rPr>
  </w:style>
  <w:style w:type="paragraph" w:styleId="Ttulo4">
    <w:name w:val="heading 4"/>
    <w:basedOn w:val="Normal2"/>
    <w:next w:val="Normal2"/>
    <w:pPr>
      <w:keepNext/>
      <w:keepLines/>
      <w:spacing w:before="240" w:after="40"/>
      <w:outlineLvl w:val="3"/>
    </w:pPr>
    <w:rPr>
      <w:b/>
    </w:rPr>
  </w:style>
  <w:style w:type="paragraph" w:styleId="Ttulo5">
    <w:name w:val="heading 5"/>
    <w:basedOn w:val="Normal2"/>
    <w:next w:val="Normal2"/>
    <w:pPr>
      <w:keepNext/>
      <w:keepLines/>
      <w:spacing w:before="220" w:after="40"/>
      <w:outlineLvl w:val="4"/>
    </w:pPr>
    <w:rPr>
      <w:b/>
      <w:sz w:val="22"/>
      <w:szCs w:val="22"/>
    </w:rPr>
  </w:style>
  <w:style w:type="paragraph" w:styleId="Ttulo6">
    <w:name w:val="heading 6"/>
    <w:basedOn w:val="Normal2"/>
    <w:next w:val="Normal2"/>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pPr>
      <w:keepNext/>
      <w:keepLines/>
      <w:spacing w:before="480" w:after="120"/>
    </w:pPr>
    <w:rPr>
      <w:b/>
      <w:sz w:val="72"/>
      <w:szCs w:val="72"/>
    </w:rPr>
  </w:style>
  <w:style w:type="paragraph" w:customStyle="1" w:styleId="Normal2">
    <w:name w:val="Normal2"/>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0095F"/>
    <w:pPr>
      <w:tabs>
        <w:tab w:val="center" w:pos="4419"/>
        <w:tab w:val="right" w:pos="8838"/>
      </w:tabs>
    </w:pPr>
  </w:style>
  <w:style w:type="character" w:customStyle="1" w:styleId="EncabezadoCar">
    <w:name w:val="Encabezado Car"/>
    <w:basedOn w:val="Fuentedeprrafopredeter"/>
    <w:link w:val="Encabezado"/>
    <w:uiPriority w:val="99"/>
    <w:rsid w:val="0030095F"/>
    <w:rPr>
      <w:lang w:val="es-ES"/>
    </w:rPr>
  </w:style>
  <w:style w:type="paragraph" w:styleId="Piedepgina">
    <w:name w:val="footer"/>
    <w:basedOn w:val="Normal"/>
    <w:link w:val="PiedepginaCar"/>
    <w:uiPriority w:val="99"/>
    <w:unhideWhenUsed/>
    <w:rsid w:val="0030095F"/>
    <w:pPr>
      <w:tabs>
        <w:tab w:val="center" w:pos="4419"/>
        <w:tab w:val="right" w:pos="8838"/>
      </w:tabs>
    </w:pPr>
  </w:style>
  <w:style w:type="character" w:customStyle="1" w:styleId="PiedepginaCar">
    <w:name w:val="Pie de página Car"/>
    <w:basedOn w:val="Fuentedeprrafopredeter"/>
    <w:link w:val="Piedepgina"/>
    <w:uiPriority w:val="99"/>
    <w:rsid w:val="0030095F"/>
    <w:rPr>
      <w:lang w:val="es-ES"/>
    </w:rPr>
  </w:style>
  <w:style w:type="paragraph" w:styleId="NormalWeb">
    <w:name w:val="Normal (Web)"/>
    <w:basedOn w:val="Normal"/>
    <w:uiPriority w:val="99"/>
    <w:unhideWhenUsed/>
    <w:rsid w:val="00D977F3"/>
    <w:rPr>
      <w:rFonts w:ascii="Times New Roman" w:hAnsi="Times New Roman" w:cs="Times New Roman"/>
    </w:rPr>
  </w:style>
  <w:style w:type="character" w:styleId="Textoennegrita">
    <w:name w:val="Strong"/>
    <w:basedOn w:val="Fuentedeprrafopredeter"/>
    <w:uiPriority w:val="22"/>
    <w:qFormat/>
    <w:rsid w:val="009B5F81"/>
    <w:rPr>
      <w:b/>
      <w:bCs/>
    </w:rPr>
  </w:style>
  <w:style w:type="paragraph" w:customStyle="1" w:styleId="xmsonormal">
    <w:name w:val="x_msonormal"/>
    <w:basedOn w:val="Normal"/>
    <w:rsid w:val="008E3979"/>
    <w:pPr>
      <w:spacing w:before="100" w:beforeAutospacing="1" w:after="100" w:afterAutospacing="1"/>
    </w:pPr>
    <w:rPr>
      <w:rFonts w:ascii="Times New Roman" w:eastAsia="Times New Roman" w:hAnsi="Times New Roman" w:cs="Times New Roman"/>
      <w:lang w:val="es-CL" w:eastAsia="es-C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706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2"/>
    <w:next w:val="Normal2"/>
    <w:pPr>
      <w:keepNext/>
      <w:keepLines/>
      <w:spacing w:before="480" w:after="120"/>
      <w:outlineLvl w:val="0"/>
    </w:pPr>
    <w:rPr>
      <w:b/>
      <w:sz w:val="48"/>
      <w:szCs w:val="48"/>
    </w:rPr>
  </w:style>
  <w:style w:type="paragraph" w:styleId="Ttulo2">
    <w:name w:val="heading 2"/>
    <w:basedOn w:val="Normal2"/>
    <w:next w:val="Normal2"/>
    <w:pPr>
      <w:keepNext/>
      <w:keepLines/>
      <w:spacing w:before="360" w:after="80"/>
      <w:outlineLvl w:val="1"/>
    </w:pPr>
    <w:rPr>
      <w:b/>
      <w:sz w:val="36"/>
      <w:szCs w:val="36"/>
    </w:rPr>
  </w:style>
  <w:style w:type="paragraph" w:styleId="Ttulo3">
    <w:name w:val="heading 3"/>
    <w:basedOn w:val="Normal2"/>
    <w:next w:val="Normal2"/>
    <w:pPr>
      <w:keepNext/>
      <w:keepLines/>
      <w:spacing w:before="280" w:after="80"/>
      <w:outlineLvl w:val="2"/>
    </w:pPr>
    <w:rPr>
      <w:b/>
      <w:sz w:val="28"/>
      <w:szCs w:val="28"/>
    </w:rPr>
  </w:style>
  <w:style w:type="paragraph" w:styleId="Ttulo4">
    <w:name w:val="heading 4"/>
    <w:basedOn w:val="Normal2"/>
    <w:next w:val="Normal2"/>
    <w:pPr>
      <w:keepNext/>
      <w:keepLines/>
      <w:spacing w:before="240" w:after="40"/>
      <w:outlineLvl w:val="3"/>
    </w:pPr>
    <w:rPr>
      <w:b/>
    </w:rPr>
  </w:style>
  <w:style w:type="paragraph" w:styleId="Ttulo5">
    <w:name w:val="heading 5"/>
    <w:basedOn w:val="Normal2"/>
    <w:next w:val="Normal2"/>
    <w:pPr>
      <w:keepNext/>
      <w:keepLines/>
      <w:spacing w:before="220" w:after="40"/>
      <w:outlineLvl w:val="4"/>
    </w:pPr>
    <w:rPr>
      <w:b/>
      <w:sz w:val="22"/>
      <w:szCs w:val="22"/>
    </w:rPr>
  </w:style>
  <w:style w:type="paragraph" w:styleId="Ttulo6">
    <w:name w:val="heading 6"/>
    <w:basedOn w:val="Normal2"/>
    <w:next w:val="Normal2"/>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pPr>
      <w:keepNext/>
      <w:keepLines/>
      <w:spacing w:before="480" w:after="120"/>
    </w:pPr>
    <w:rPr>
      <w:b/>
      <w:sz w:val="72"/>
      <w:szCs w:val="72"/>
    </w:rPr>
  </w:style>
  <w:style w:type="paragraph" w:customStyle="1" w:styleId="Normal2">
    <w:name w:val="Normal2"/>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0095F"/>
    <w:pPr>
      <w:tabs>
        <w:tab w:val="center" w:pos="4419"/>
        <w:tab w:val="right" w:pos="8838"/>
      </w:tabs>
    </w:pPr>
  </w:style>
  <w:style w:type="character" w:customStyle="1" w:styleId="EncabezadoCar">
    <w:name w:val="Encabezado Car"/>
    <w:basedOn w:val="Fuentedeprrafopredeter"/>
    <w:link w:val="Encabezado"/>
    <w:uiPriority w:val="99"/>
    <w:rsid w:val="0030095F"/>
    <w:rPr>
      <w:lang w:val="es-ES"/>
    </w:rPr>
  </w:style>
  <w:style w:type="paragraph" w:styleId="Piedepgina">
    <w:name w:val="footer"/>
    <w:basedOn w:val="Normal"/>
    <w:link w:val="PiedepginaCar"/>
    <w:uiPriority w:val="99"/>
    <w:unhideWhenUsed/>
    <w:rsid w:val="0030095F"/>
    <w:pPr>
      <w:tabs>
        <w:tab w:val="center" w:pos="4419"/>
        <w:tab w:val="right" w:pos="8838"/>
      </w:tabs>
    </w:pPr>
  </w:style>
  <w:style w:type="character" w:customStyle="1" w:styleId="PiedepginaCar">
    <w:name w:val="Pie de página Car"/>
    <w:basedOn w:val="Fuentedeprrafopredeter"/>
    <w:link w:val="Piedepgina"/>
    <w:uiPriority w:val="99"/>
    <w:rsid w:val="0030095F"/>
    <w:rPr>
      <w:lang w:val="es-ES"/>
    </w:rPr>
  </w:style>
  <w:style w:type="paragraph" w:styleId="NormalWeb">
    <w:name w:val="Normal (Web)"/>
    <w:basedOn w:val="Normal"/>
    <w:uiPriority w:val="99"/>
    <w:unhideWhenUsed/>
    <w:rsid w:val="00D977F3"/>
    <w:rPr>
      <w:rFonts w:ascii="Times New Roman" w:hAnsi="Times New Roman" w:cs="Times New Roman"/>
    </w:rPr>
  </w:style>
  <w:style w:type="character" w:styleId="Textoennegrita">
    <w:name w:val="Strong"/>
    <w:basedOn w:val="Fuentedeprrafopredeter"/>
    <w:uiPriority w:val="22"/>
    <w:qFormat/>
    <w:rsid w:val="009B5F81"/>
    <w:rPr>
      <w:b/>
      <w:bCs/>
    </w:rPr>
  </w:style>
  <w:style w:type="paragraph" w:customStyle="1" w:styleId="xmsonormal">
    <w:name w:val="x_msonormal"/>
    <w:basedOn w:val="Normal"/>
    <w:rsid w:val="008E3979"/>
    <w:pPr>
      <w:spacing w:before="100" w:beforeAutospacing="1" w:after="100" w:afterAutospacing="1"/>
    </w:pPr>
    <w:rPr>
      <w:rFonts w:ascii="Times New Roman" w:eastAsia="Times New Roman" w:hAnsi="Times New Roman" w:cs="Times New Roman"/>
      <w:lang w:val="es-CL" w:eastAsia="es-C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70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629234">
      <w:bodyDiv w:val="1"/>
      <w:marLeft w:val="0"/>
      <w:marRight w:val="0"/>
      <w:marTop w:val="0"/>
      <w:marBottom w:val="0"/>
      <w:divBdr>
        <w:top w:val="none" w:sz="0" w:space="0" w:color="auto"/>
        <w:left w:val="none" w:sz="0" w:space="0" w:color="auto"/>
        <w:bottom w:val="none" w:sz="0" w:space="0" w:color="auto"/>
        <w:right w:val="none" w:sz="0" w:space="0" w:color="auto"/>
      </w:divBdr>
    </w:div>
    <w:div w:id="986128855">
      <w:bodyDiv w:val="1"/>
      <w:marLeft w:val="0"/>
      <w:marRight w:val="0"/>
      <w:marTop w:val="0"/>
      <w:marBottom w:val="0"/>
      <w:divBdr>
        <w:top w:val="none" w:sz="0" w:space="0" w:color="auto"/>
        <w:left w:val="none" w:sz="0" w:space="0" w:color="auto"/>
        <w:bottom w:val="none" w:sz="0" w:space="0" w:color="auto"/>
        <w:right w:val="none" w:sz="0" w:space="0" w:color="auto"/>
      </w:divBdr>
    </w:div>
    <w:div w:id="1605186399">
      <w:bodyDiv w:val="1"/>
      <w:marLeft w:val="0"/>
      <w:marRight w:val="0"/>
      <w:marTop w:val="0"/>
      <w:marBottom w:val="0"/>
      <w:divBdr>
        <w:top w:val="none" w:sz="0" w:space="0" w:color="auto"/>
        <w:left w:val="none" w:sz="0" w:space="0" w:color="auto"/>
        <w:bottom w:val="none" w:sz="0" w:space="0" w:color="auto"/>
        <w:right w:val="none" w:sz="0" w:space="0" w:color="auto"/>
      </w:divBdr>
    </w:div>
    <w:div w:id="1679846913">
      <w:bodyDiv w:val="1"/>
      <w:marLeft w:val="0"/>
      <w:marRight w:val="0"/>
      <w:marTop w:val="0"/>
      <w:marBottom w:val="0"/>
      <w:divBdr>
        <w:top w:val="none" w:sz="0" w:space="0" w:color="auto"/>
        <w:left w:val="none" w:sz="0" w:space="0" w:color="auto"/>
        <w:bottom w:val="none" w:sz="0" w:space="0" w:color="auto"/>
        <w:right w:val="none" w:sz="0" w:space="0" w:color="auto"/>
      </w:divBdr>
    </w:div>
    <w:div w:id="1869560014">
      <w:bodyDiv w:val="1"/>
      <w:marLeft w:val="0"/>
      <w:marRight w:val="0"/>
      <w:marTop w:val="0"/>
      <w:marBottom w:val="0"/>
      <w:divBdr>
        <w:top w:val="none" w:sz="0" w:space="0" w:color="auto"/>
        <w:left w:val="none" w:sz="0" w:space="0" w:color="auto"/>
        <w:bottom w:val="none" w:sz="0" w:space="0" w:color="auto"/>
        <w:right w:val="none" w:sz="0" w:space="0" w:color="auto"/>
      </w:divBdr>
      <w:divsChild>
        <w:div w:id="638076849">
          <w:marLeft w:val="446"/>
          <w:marRight w:val="0"/>
          <w:marTop w:val="0"/>
          <w:marBottom w:val="0"/>
          <w:divBdr>
            <w:top w:val="none" w:sz="0" w:space="0" w:color="auto"/>
            <w:left w:val="none" w:sz="0" w:space="0" w:color="auto"/>
            <w:bottom w:val="none" w:sz="0" w:space="0" w:color="auto"/>
            <w:right w:val="none" w:sz="0" w:space="0" w:color="auto"/>
          </w:divBdr>
        </w:div>
        <w:div w:id="194660810">
          <w:marLeft w:val="446"/>
          <w:marRight w:val="0"/>
          <w:marTop w:val="0"/>
          <w:marBottom w:val="0"/>
          <w:divBdr>
            <w:top w:val="none" w:sz="0" w:space="0" w:color="auto"/>
            <w:left w:val="none" w:sz="0" w:space="0" w:color="auto"/>
            <w:bottom w:val="none" w:sz="0" w:space="0" w:color="auto"/>
            <w:right w:val="none" w:sz="0" w:space="0" w:color="auto"/>
          </w:divBdr>
        </w:div>
        <w:div w:id="546836003">
          <w:marLeft w:val="446"/>
          <w:marRight w:val="0"/>
          <w:marTop w:val="0"/>
          <w:marBottom w:val="0"/>
          <w:divBdr>
            <w:top w:val="none" w:sz="0" w:space="0" w:color="auto"/>
            <w:left w:val="none" w:sz="0" w:space="0" w:color="auto"/>
            <w:bottom w:val="none" w:sz="0" w:space="0" w:color="auto"/>
            <w:right w:val="none" w:sz="0" w:space="0" w:color="auto"/>
          </w:divBdr>
        </w:div>
      </w:divsChild>
    </w:div>
    <w:div w:id="1964456682">
      <w:bodyDiv w:val="1"/>
      <w:marLeft w:val="0"/>
      <w:marRight w:val="0"/>
      <w:marTop w:val="0"/>
      <w:marBottom w:val="0"/>
      <w:divBdr>
        <w:top w:val="none" w:sz="0" w:space="0" w:color="auto"/>
        <w:left w:val="none" w:sz="0" w:space="0" w:color="auto"/>
        <w:bottom w:val="none" w:sz="0" w:space="0" w:color="auto"/>
        <w:right w:val="none" w:sz="0" w:space="0" w:color="auto"/>
      </w:divBdr>
    </w:div>
    <w:div w:id="20468335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S4fcDYFEN/rJR4gGcZkfK8Qv1w==">AMUW2mX/JnEMYJIqmiMzh5dqyqIQWnBX5orQUuG21IdYQ3h4BOiNSs/861d58MsPth6BHO2LiCkK41XB/+Gm2xwexiJGBKA5zS2X7Bw3QtWj1W2LDkT7AOAsJC0pZ5GlSv36xE0VFdHJ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1837</Words>
  <Characters>10105</Characters>
  <Application>Microsoft Macintosh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TIRONIASOCIADOS</Company>
  <LinksUpToDate>false</LinksUpToDate>
  <CharactersWithSpaces>11919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camila trincado</cp:lastModifiedBy>
  <cp:revision>3</cp:revision>
  <cp:lastPrinted>2020-08-12T21:12:00Z</cp:lastPrinted>
  <dcterms:created xsi:type="dcterms:W3CDTF">2020-08-12T21:12:00Z</dcterms:created>
  <dcterms:modified xsi:type="dcterms:W3CDTF">2020-08-12T21:13:00Z</dcterms:modified>
</cp:coreProperties>
</file>